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82DD9" w14:textId="7327EF40" w:rsidR="00920120" w:rsidRDefault="00920120" w:rsidP="00827243">
      <w:pPr>
        <w:jc w:val="center"/>
        <w:rPr>
          <w:rFonts w:cs="Times New Roman"/>
          <w:b/>
          <w:sz w:val="28"/>
          <w:szCs w:val="24"/>
        </w:rPr>
      </w:pPr>
      <w:r>
        <w:rPr>
          <w:rFonts w:cs="Times New Roman"/>
          <w:b/>
          <w:sz w:val="28"/>
          <w:szCs w:val="24"/>
        </w:rPr>
        <w:t>A atuação do juiz nas</w:t>
      </w:r>
      <w:r w:rsidR="00851A5E">
        <w:rPr>
          <w:rFonts w:cs="Times New Roman"/>
          <w:b/>
          <w:sz w:val="28"/>
          <w:szCs w:val="24"/>
        </w:rPr>
        <w:t xml:space="preserve"> </w:t>
      </w:r>
      <w:r w:rsidRPr="00827243">
        <w:rPr>
          <w:rFonts w:cs="Times New Roman"/>
          <w:b/>
          <w:sz w:val="28"/>
          <w:szCs w:val="24"/>
        </w:rPr>
        <w:t>audiência</w:t>
      </w:r>
      <w:r>
        <w:rPr>
          <w:rFonts w:cs="Times New Roman"/>
          <w:b/>
          <w:sz w:val="28"/>
          <w:szCs w:val="24"/>
        </w:rPr>
        <w:t>s</w:t>
      </w:r>
      <w:r w:rsidR="0085728F" w:rsidRPr="00827243">
        <w:rPr>
          <w:rFonts w:cs="Times New Roman"/>
          <w:b/>
          <w:sz w:val="28"/>
          <w:szCs w:val="24"/>
        </w:rPr>
        <w:t xml:space="preserve"> </w:t>
      </w:r>
      <w:r w:rsidRPr="00966F92">
        <w:rPr>
          <w:rFonts w:cs="Times New Roman"/>
          <w:b/>
          <w:sz w:val="28"/>
          <w:szCs w:val="24"/>
        </w:rPr>
        <w:t xml:space="preserve">de conciliação </w:t>
      </w:r>
      <w:r>
        <w:rPr>
          <w:rFonts w:cs="Times New Roman"/>
          <w:b/>
          <w:sz w:val="28"/>
          <w:szCs w:val="24"/>
        </w:rPr>
        <w:t xml:space="preserve">na hipótese </w:t>
      </w:r>
      <w:r w:rsidRPr="005D14F3">
        <w:rPr>
          <w:rFonts w:cs="Times New Roman"/>
          <w:b/>
          <w:sz w:val="28"/>
          <w:szCs w:val="24"/>
        </w:rPr>
        <w:t xml:space="preserve">de ausência de auxiliar da justiça </w:t>
      </w:r>
    </w:p>
    <w:p w14:paraId="5E126FD8" w14:textId="0459AC94" w:rsidR="005D0F74" w:rsidRPr="00F82275" w:rsidRDefault="005D0F74" w:rsidP="00827243">
      <w:pPr>
        <w:jc w:val="center"/>
        <w:rPr>
          <w:rFonts w:cs="Times New Roman"/>
          <w:b/>
          <w:sz w:val="28"/>
          <w:szCs w:val="24"/>
          <w:lang w:val="en-US"/>
        </w:rPr>
      </w:pPr>
      <w:r w:rsidRPr="00F82275">
        <w:rPr>
          <w:rFonts w:cs="Times New Roman"/>
          <w:b/>
          <w:sz w:val="28"/>
          <w:szCs w:val="24"/>
          <w:lang w:val="en-US"/>
        </w:rPr>
        <w:t>The judges’ performances towards the conciliation hearings in the event of absence of auxiliaries</w:t>
      </w:r>
    </w:p>
    <w:p w14:paraId="78AABBD5" w14:textId="77777777" w:rsidR="00E456D2" w:rsidRPr="005D0F74" w:rsidRDefault="00605047" w:rsidP="007D78DD">
      <w:pPr>
        <w:pStyle w:val="SemEspaamento"/>
        <w:rPr>
          <w:szCs w:val="24"/>
          <w:lang w:val="en-US"/>
        </w:rPr>
      </w:pPr>
      <w:r w:rsidRPr="005D0F74">
        <w:rPr>
          <w:szCs w:val="24"/>
          <w:lang w:val="en-US"/>
        </w:rPr>
        <w:tab/>
      </w:r>
      <w:r w:rsidRPr="005D0F74">
        <w:rPr>
          <w:szCs w:val="24"/>
          <w:lang w:val="en-US"/>
        </w:rPr>
        <w:tab/>
      </w:r>
      <w:r w:rsidRPr="005D0F74">
        <w:rPr>
          <w:szCs w:val="24"/>
          <w:lang w:val="en-US"/>
        </w:rPr>
        <w:tab/>
      </w:r>
      <w:r w:rsidRPr="005D0F74">
        <w:rPr>
          <w:szCs w:val="24"/>
          <w:lang w:val="en-US"/>
        </w:rPr>
        <w:tab/>
      </w:r>
      <w:r w:rsidRPr="005D0F74">
        <w:rPr>
          <w:szCs w:val="24"/>
          <w:lang w:val="en-US"/>
        </w:rPr>
        <w:tab/>
      </w:r>
      <w:r w:rsidRPr="005D0F74">
        <w:rPr>
          <w:szCs w:val="24"/>
          <w:lang w:val="en-US"/>
        </w:rPr>
        <w:tab/>
        <w:t xml:space="preserve">         </w:t>
      </w:r>
    </w:p>
    <w:p w14:paraId="73D3523A" w14:textId="3EFECDE9" w:rsidR="00171092" w:rsidRDefault="00D63239" w:rsidP="00920120">
      <w:pPr>
        <w:spacing w:line="240" w:lineRule="auto"/>
        <w:rPr>
          <w:rFonts w:cs="Times New Roman"/>
          <w:szCs w:val="24"/>
        </w:rPr>
      </w:pPr>
      <w:r w:rsidRPr="00D63239">
        <w:rPr>
          <w:rFonts w:cs="Times New Roman"/>
          <w:b/>
          <w:sz w:val="28"/>
          <w:szCs w:val="24"/>
        </w:rPr>
        <w:t>RESUMO</w:t>
      </w:r>
      <w:r w:rsidR="00920120">
        <w:rPr>
          <w:rFonts w:cs="Times New Roman"/>
          <w:b/>
          <w:sz w:val="28"/>
          <w:szCs w:val="24"/>
        </w:rPr>
        <w:t xml:space="preserve">: </w:t>
      </w:r>
      <w:r w:rsidR="00196187">
        <w:rPr>
          <w:rFonts w:cs="Times New Roman"/>
          <w:szCs w:val="24"/>
        </w:rPr>
        <w:t xml:space="preserve">Neste artigo busca-se discutir </w:t>
      </w:r>
      <w:r w:rsidR="002A2699">
        <w:rPr>
          <w:rFonts w:cs="Times New Roman"/>
          <w:szCs w:val="24"/>
        </w:rPr>
        <w:t>que, a despeito da</w:t>
      </w:r>
      <w:r w:rsidR="00C64FE1" w:rsidRPr="002474B3">
        <w:rPr>
          <w:rFonts w:cs="Times New Roman"/>
          <w:szCs w:val="24"/>
        </w:rPr>
        <w:t xml:space="preserve"> determinação</w:t>
      </w:r>
      <w:r w:rsidR="00A902D9" w:rsidRPr="002474B3">
        <w:rPr>
          <w:rFonts w:cs="Times New Roman"/>
          <w:szCs w:val="24"/>
        </w:rPr>
        <w:t xml:space="preserve"> contida no art. 334 do CPC/15</w:t>
      </w:r>
      <w:r w:rsidR="00DB3BE3">
        <w:rPr>
          <w:rFonts w:cs="Times New Roman"/>
          <w:szCs w:val="24"/>
        </w:rPr>
        <w:t xml:space="preserve">, muitos </w:t>
      </w:r>
      <w:r w:rsidR="00966F92">
        <w:rPr>
          <w:rFonts w:cs="Times New Roman"/>
          <w:szCs w:val="24"/>
        </w:rPr>
        <w:t>m</w:t>
      </w:r>
      <w:r w:rsidR="00C64FE1" w:rsidRPr="002474B3">
        <w:rPr>
          <w:rFonts w:cs="Times New Roman"/>
          <w:szCs w:val="24"/>
        </w:rPr>
        <w:t xml:space="preserve">agistrados têm declinado </w:t>
      </w:r>
      <w:r w:rsidR="002A2699">
        <w:rPr>
          <w:rFonts w:cs="Times New Roman"/>
          <w:szCs w:val="24"/>
        </w:rPr>
        <w:t>d</w:t>
      </w:r>
      <w:r w:rsidR="00C64FE1" w:rsidRPr="002474B3">
        <w:rPr>
          <w:rFonts w:cs="Times New Roman"/>
          <w:szCs w:val="24"/>
        </w:rPr>
        <w:t xml:space="preserve">a realização da audiência de conciliação </w:t>
      </w:r>
      <w:r w:rsidR="00C64FE1" w:rsidRPr="00586887">
        <w:rPr>
          <w:rFonts w:cs="Times New Roman"/>
          <w:szCs w:val="24"/>
        </w:rPr>
        <w:t>ou me</w:t>
      </w:r>
      <w:r w:rsidR="00271F0D" w:rsidRPr="00586887">
        <w:rPr>
          <w:rFonts w:cs="Times New Roman"/>
          <w:szCs w:val="24"/>
        </w:rPr>
        <w:t xml:space="preserve">diação </w:t>
      </w:r>
      <w:r w:rsidR="00271F0D" w:rsidRPr="002474B3">
        <w:rPr>
          <w:rFonts w:cs="Times New Roman"/>
          <w:szCs w:val="24"/>
        </w:rPr>
        <w:t>sob o argumento d</w:t>
      </w:r>
      <w:r w:rsidR="00A902D9" w:rsidRPr="002474B3">
        <w:rPr>
          <w:rFonts w:cs="Times New Roman"/>
          <w:szCs w:val="24"/>
        </w:rPr>
        <w:t>e falta de estrutura do foro ou de déficit operacional, o que motivaria a dispensa do ato. Diante de tal cenário, o presente artigo defende que, diante da vontade e</w:t>
      </w:r>
      <w:r w:rsidR="00DB3BE3">
        <w:rPr>
          <w:rFonts w:cs="Times New Roman"/>
          <w:szCs w:val="24"/>
        </w:rPr>
        <w:t xml:space="preserve">xpressa das partes, não pode o </w:t>
      </w:r>
      <w:r w:rsidR="0049117F">
        <w:rPr>
          <w:rFonts w:cs="Times New Roman"/>
          <w:szCs w:val="24"/>
        </w:rPr>
        <w:t>j</w:t>
      </w:r>
      <w:r w:rsidR="00A902D9" w:rsidRPr="002474B3">
        <w:rPr>
          <w:rFonts w:cs="Times New Roman"/>
          <w:szCs w:val="24"/>
        </w:rPr>
        <w:t>uiz descartar a designação da audiência de</w:t>
      </w:r>
      <w:r w:rsidR="00966F92">
        <w:rPr>
          <w:rFonts w:cs="Times New Roman"/>
          <w:szCs w:val="24"/>
        </w:rPr>
        <w:t xml:space="preserve"> conciliação </w:t>
      </w:r>
      <w:r w:rsidR="00966F92" w:rsidRPr="00586887">
        <w:rPr>
          <w:rFonts w:cs="Times New Roman"/>
          <w:szCs w:val="24"/>
        </w:rPr>
        <w:t>ou</w:t>
      </w:r>
      <w:r w:rsidR="00A902D9" w:rsidRPr="00586887">
        <w:rPr>
          <w:rFonts w:cs="Times New Roman"/>
          <w:szCs w:val="24"/>
        </w:rPr>
        <w:t xml:space="preserve"> mediação</w:t>
      </w:r>
      <w:r w:rsidR="00197B8B">
        <w:rPr>
          <w:rFonts w:cs="Times New Roman"/>
          <w:szCs w:val="24"/>
        </w:rPr>
        <w:t xml:space="preserve">, </w:t>
      </w:r>
      <w:r w:rsidR="00197B8B" w:rsidRPr="00DB3BE3">
        <w:rPr>
          <w:rFonts w:cs="Times New Roman"/>
          <w:szCs w:val="24"/>
        </w:rPr>
        <w:t xml:space="preserve">nada impedindo que o próprio </w:t>
      </w:r>
      <w:r w:rsidR="00BE7C11">
        <w:rPr>
          <w:rFonts w:cs="Times New Roman"/>
          <w:szCs w:val="24"/>
        </w:rPr>
        <w:t>m</w:t>
      </w:r>
      <w:r w:rsidR="00BE7C11" w:rsidRPr="00DB3BE3">
        <w:rPr>
          <w:rFonts w:cs="Times New Roman"/>
          <w:szCs w:val="24"/>
        </w:rPr>
        <w:t xml:space="preserve">agistrado </w:t>
      </w:r>
      <w:r w:rsidR="00DB3BE3" w:rsidRPr="00DB3BE3">
        <w:rPr>
          <w:rFonts w:cs="Times New Roman"/>
          <w:szCs w:val="24"/>
        </w:rPr>
        <w:t xml:space="preserve">atue na qualidade de </w:t>
      </w:r>
      <w:r w:rsidR="0049117F">
        <w:rPr>
          <w:rFonts w:cs="Times New Roman"/>
          <w:szCs w:val="24"/>
        </w:rPr>
        <w:t xml:space="preserve">conciliador </w:t>
      </w:r>
      <w:r w:rsidR="00DB3BE3" w:rsidRPr="00DB3BE3">
        <w:rPr>
          <w:rFonts w:cs="Times New Roman"/>
          <w:szCs w:val="24"/>
        </w:rPr>
        <w:t>quando não possua estrutura ade</w:t>
      </w:r>
      <w:r w:rsidR="00DB3BE3">
        <w:rPr>
          <w:rFonts w:cs="Times New Roman"/>
          <w:szCs w:val="24"/>
        </w:rPr>
        <w:t>quada e/ou pessoal suficiente ou tecnicamente habilitado no foro de sua atuaç</w:t>
      </w:r>
      <w:r w:rsidR="003A77E7">
        <w:rPr>
          <w:rFonts w:cs="Times New Roman"/>
          <w:szCs w:val="24"/>
        </w:rPr>
        <w:t>ão, tudo em prol da valorização do diálogo entre as partes e o alcance de</w:t>
      </w:r>
      <w:r w:rsidR="00DB3BE3">
        <w:rPr>
          <w:rFonts w:cs="Times New Roman"/>
          <w:szCs w:val="24"/>
        </w:rPr>
        <w:t xml:space="preserve"> solução justa, rápida e eficaz do conflito, efetivando, sobretudo, a garantia ao acesso à Justiça que nem sempre está coligada à ideia de obtenção de provimento jurisdicional final.</w:t>
      </w:r>
      <w:r w:rsidR="00D50B4C">
        <w:rPr>
          <w:rFonts w:cs="Times New Roman"/>
          <w:szCs w:val="24"/>
        </w:rPr>
        <w:t xml:space="preserve"> Na reflexão do </w:t>
      </w:r>
      <w:r w:rsidR="00C43335">
        <w:rPr>
          <w:rFonts w:cs="Times New Roman"/>
          <w:szCs w:val="24"/>
        </w:rPr>
        <w:t>problema proposto, utilizou-se o método histórico</w:t>
      </w:r>
      <w:r w:rsidR="00903605">
        <w:rPr>
          <w:rFonts w:cs="Times New Roman"/>
          <w:szCs w:val="24"/>
        </w:rPr>
        <w:t xml:space="preserve"> das experiências de conciliação e mediação já pratica</w:t>
      </w:r>
      <w:r w:rsidR="0049117F">
        <w:rPr>
          <w:rFonts w:cs="Times New Roman"/>
          <w:szCs w:val="24"/>
        </w:rPr>
        <w:t>da</w:t>
      </w:r>
      <w:r w:rsidR="00903605">
        <w:rPr>
          <w:rFonts w:cs="Times New Roman"/>
          <w:szCs w:val="24"/>
        </w:rPr>
        <w:t xml:space="preserve">s no Brasil desde </w:t>
      </w:r>
      <w:r w:rsidR="003719E5">
        <w:rPr>
          <w:rFonts w:cs="Times New Roman"/>
          <w:szCs w:val="24"/>
        </w:rPr>
        <w:t>a implantação do instituto da conciliação na Constituição de 1824.</w:t>
      </w:r>
    </w:p>
    <w:p w14:paraId="502E4580" w14:textId="090888FA" w:rsidR="00DE28B6" w:rsidRDefault="00DE28B6" w:rsidP="00920120">
      <w:pPr>
        <w:spacing w:line="240" w:lineRule="auto"/>
        <w:rPr>
          <w:rFonts w:cs="Times New Roman"/>
          <w:szCs w:val="24"/>
        </w:rPr>
      </w:pPr>
      <w:r>
        <w:rPr>
          <w:rFonts w:cs="Times New Roman"/>
          <w:szCs w:val="24"/>
        </w:rPr>
        <w:t xml:space="preserve">Palavras-Chave: </w:t>
      </w:r>
      <w:r w:rsidR="00ED71D0">
        <w:rPr>
          <w:rFonts w:cs="Times New Roman"/>
          <w:szCs w:val="24"/>
        </w:rPr>
        <w:t>Direito Processual</w:t>
      </w:r>
      <w:r w:rsidR="004E5604">
        <w:rPr>
          <w:rFonts w:cs="Times New Roman"/>
          <w:szCs w:val="24"/>
        </w:rPr>
        <w:t xml:space="preserve"> Civil; Conciliação</w:t>
      </w:r>
      <w:r w:rsidR="007C1C2A">
        <w:rPr>
          <w:rFonts w:cs="Times New Roman"/>
          <w:szCs w:val="24"/>
        </w:rPr>
        <w:t>; História da Conciliação; Organização Judiciária.</w:t>
      </w:r>
    </w:p>
    <w:p w14:paraId="20B3624B" w14:textId="54CD7F63" w:rsidR="0030117F" w:rsidRPr="00F643DC" w:rsidRDefault="00DE28B6" w:rsidP="0030117F">
      <w:pPr>
        <w:spacing w:line="240" w:lineRule="auto"/>
        <w:rPr>
          <w:rFonts w:cs="Times New Roman"/>
          <w:szCs w:val="24"/>
          <w:lang w:val="en-US"/>
        </w:rPr>
      </w:pPr>
      <w:r w:rsidRPr="0030117F">
        <w:rPr>
          <w:rFonts w:cs="Times New Roman"/>
          <w:b/>
          <w:bCs/>
          <w:szCs w:val="24"/>
          <w:lang w:val="en-US"/>
        </w:rPr>
        <w:t>ABSTRACT</w:t>
      </w:r>
      <w:r w:rsidRPr="0030117F">
        <w:rPr>
          <w:rFonts w:cs="Times New Roman"/>
          <w:szCs w:val="24"/>
          <w:lang w:val="en-US"/>
        </w:rPr>
        <w:t xml:space="preserve">: </w:t>
      </w:r>
      <w:r w:rsidR="0030117F" w:rsidRPr="007C675E">
        <w:rPr>
          <w:rFonts w:cs="Times New Roman"/>
          <w:szCs w:val="24"/>
          <w:lang w:val="en-US"/>
        </w:rPr>
        <w:t xml:space="preserve">This paper </w:t>
      </w:r>
      <w:r w:rsidR="007C0C2B" w:rsidRPr="007C675E">
        <w:rPr>
          <w:rFonts w:cs="Times New Roman"/>
          <w:szCs w:val="24"/>
          <w:lang w:val="en-US"/>
        </w:rPr>
        <w:t>discuss</w:t>
      </w:r>
      <w:r w:rsidR="0030117F" w:rsidRPr="007C675E">
        <w:rPr>
          <w:rFonts w:cs="Times New Roman"/>
          <w:szCs w:val="24"/>
          <w:lang w:val="en-US"/>
        </w:rPr>
        <w:t xml:space="preserve"> </w:t>
      </w:r>
      <w:r w:rsidR="007C0C2B" w:rsidRPr="007C675E">
        <w:rPr>
          <w:rFonts w:cs="Times New Roman"/>
          <w:szCs w:val="24"/>
          <w:lang w:val="en-US"/>
        </w:rPr>
        <w:t>th</w:t>
      </w:r>
      <w:r w:rsidR="00962DFB" w:rsidRPr="007C675E">
        <w:rPr>
          <w:rFonts w:cs="Times New Roman"/>
          <w:szCs w:val="24"/>
          <w:lang w:val="en-US"/>
        </w:rPr>
        <w:t>at</w:t>
      </w:r>
      <w:r w:rsidR="0030117F" w:rsidRPr="007C675E">
        <w:rPr>
          <w:rFonts w:cs="Times New Roman"/>
          <w:szCs w:val="24"/>
          <w:lang w:val="en-US"/>
        </w:rPr>
        <w:t xml:space="preserve"> various judges have declined the audience of a mediation about the argument the presents the lack of juridical structure and operational shortfall despite the written law in the art. 334 do CPC/15, which would motivate the dismissal of the act. Th</w:t>
      </w:r>
      <w:r w:rsidR="00FA293D" w:rsidRPr="007C675E">
        <w:rPr>
          <w:rFonts w:cs="Times New Roman"/>
          <w:szCs w:val="24"/>
          <w:lang w:val="en-US"/>
        </w:rPr>
        <w:t>is paper</w:t>
      </w:r>
      <w:r w:rsidR="0030117F" w:rsidRPr="007C675E">
        <w:rPr>
          <w:rFonts w:cs="Times New Roman"/>
          <w:szCs w:val="24"/>
          <w:lang w:val="en-US"/>
        </w:rPr>
        <w:t xml:space="preserve"> defends that the judge cannot discard the designation of the audience for mediation and nothing is stopping the justice to act towards the quality of their conciliators when there’s no appropriate structure and/or enough act towards the court, all towards the valuing of the dialog between those laws and their participants in order to achieve a fast and effective solution of the conflict; guaranteeing the access to just which not always is connected to the idea of obtaining a final juridical provision. The history about the experiences of the mediation practiced on Brazil, since the rise of the institute of conciliation in the Constitution of 1824, was revised in order to reflect about said problem</w:t>
      </w:r>
      <w:r w:rsidR="0030117F" w:rsidRPr="00F643DC">
        <w:rPr>
          <w:rFonts w:cs="Times New Roman"/>
          <w:szCs w:val="24"/>
          <w:lang w:val="en-US"/>
        </w:rPr>
        <w:t>.</w:t>
      </w:r>
    </w:p>
    <w:p w14:paraId="6A9CD08E" w14:textId="51476509" w:rsidR="00E86224" w:rsidRPr="00E86224" w:rsidRDefault="00E86224" w:rsidP="0030117F">
      <w:pPr>
        <w:spacing w:line="240" w:lineRule="auto"/>
        <w:rPr>
          <w:rFonts w:cs="Times New Roman"/>
          <w:szCs w:val="24"/>
          <w:lang w:val="en-US"/>
        </w:rPr>
      </w:pPr>
      <w:r>
        <w:rPr>
          <w:lang w:val="en-US"/>
        </w:rPr>
        <w:t>Key</w:t>
      </w:r>
      <w:r w:rsidR="008A3537">
        <w:rPr>
          <w:lang w:val="en-US"/>
        </w:rPr>
        <w:t>w</w:t>
      </w:r>
      <w:r>
        <w:rPr>
          <w:lang w:val="en-US"/>
        </w:rPr>
        <w:t>ords: Procedural</w:t>
      </w:r>
      <w:r w:rsidR="00ED0020">
        <w:rPr>
          <w:lang w:val="en-US"/>
        </w:rPr>
        <w:t xml:space="preserve"> of the</w:t>
      </w:r>
      <w:r>
        <w:rPr>
          <w:lang w:val="en-US"/>
        </w:rPr>
        <w:t xml:space="preserve"> Civil Law; Mediation; History of Mediation; Judic</w:t>
      </w:r>
      <w:r w:rsidR="00735453">
        <w:rPr>
          <w:lang w:val="en-US"/>
        </w:rPr>
        <w:t>i</w:t>
      </w:r>
      <w:r>
        <w:rPr>
          <w:lang w:val="en-US"/>
        </w:rPr>
        <w:t>al Organization</w:t>
      </w:r>
    </w:p>
    <w:p w14:paraId="396CE2F1" w14:textId="4B7768DD" w:rsidR="00DE28B6" w:rsidRPr="0030117F" w:rsidRDefault="00DE28B6" w:rsidP="00920120">
      <w:pPr>
        <w:spacing w:line="240" w:lineRule="auto"/>
        <w:rPr>
          <w:rFonts w:cs="Times New Roman"/>
          <w:szCs w:val="24"/>
          <w:lang w:val="en-US"/>
        </w:rPr>
      </w:pPr>
    </w:p>
    <w:p w14:paraId="5C23C4B4" w14:textId="32ADD590" w:rsidR="00C64FE1" w:rsidRPr="00920120" w:rsidRDefault="00920120" w:rsidP="00827243">
      <w:pPr>
        <w:rPr>
          <w:rFonts w:cs="Times New Roman"/>
          <w:b/>
          <w:szCs w:val="24"/>
        </w:rPr>
      </w:pPr>
      <w:r w:rsidRPr="00920120">
        <w:rPr>
          <w:rFonts w:cs="Times New Roman"/>
          <w:b/>
          <w:szCs w:val="24"/>
        </w:rPr>
        <w:t>Introdução</w:t>
      </w:r>
    </w:p>
    <w:p w14:paraId="5F7CBF06" w14:textId="1B7E9E64" w:rsidR="00B001A2" w:rsidRDefault="004E1984" w:rsidP="00302547">
      <w:pPr>
        <w:rPr>
          <w:rFonts w:cs="Times New Roman"/>
          <w:szCs w:val="24"/>
        </w:rPr>
      </w:pPr>
      <w:r>
        <w:rPr>
          <w:rFonts w:cs="Times New Roman"/>
          <w:szCs w:val="24"/>
        </w:rPr>
        <w:tab/>
      </w:r>
      <w:r w:rsidR="00BE7C11">
        <w:rPr>
          <w:rFonts w:cs="Times New Roman"/>
          <w:szCs w:val="24"/>
        </w:rPr>
        <w:t>Apesar da crescente informatização, contração de pessoal qualifica</w:t>
      </w:r>
      <w:r w:rsidR="004127E5">
        <w:rPr>
          <w:rFonts w:cs="Times New Roman"/>
          <w:szCs w:val="24"/>
        </w:rPr>
        <w:t>do</w:t>
      </w:r>
      <w:r w:rsidR="00BE7C11">
        <w:rPr>
          <w:rFonts w:cs="Times New Roman"/>
          <w:szCs w:val="24"/>
        </w:rPr>
        <w:t xml:space="preserve"> e </w:t>
      </w:r>
      <w:r w:rsidR="004127E5">
        <w:rPr>
          <w:rFonts w:cs="Times New Roman"/>
          <w:szCs w:val="24"/>
        </w:rPr>
        <w:t>modif</w:t>
      </w:r>
      <w:r w:rsidR="006D491B">
        <w:rPr>
          <w:rFonts w:cs="Times New Roman"/>
          <w:szCs w:val="24"/>
        </w:rPr>
        <w:t xml:space="preserve">icação das práticas de </w:t>
      </w:r>
      <w:proofErr w:type="spellStart"/>
      <w:r w:rsidR="006D491B" w:rsidRPr="005D14F3">
        <w:rPr>
          <w:rFonts w:cs="Times New Roman"/>
          <w:szCs w:val="24"/>
        </w:rPr>
        <w:t>demandismo</w:t>
      </w:r>
      <w:proofErr w:type="spellEnd"/>
      <w:r w:rsidR="004127E5">
        <w:rPr>
          <w:rFonts w:cs="Times New Roman"/>
          <w:szCs w:val="24"/>
        </w:rPr>
        <w:t>, no ano de 2017, houve aumento de quase 2% de litigiosidade no âmbito das Justiças estadual, federal e do trabalho. Os índices de conciliação não se afiguram animadores, pois, em 2017, caíram cerca de 10% nas justiças estadual e federal e 25% na justiça do trabalho</w:t>
      </w:r>
      <w:r w:rsidR="00400DFC">
        <w:rPr>
          <w:rFonts w:cs="Times New Roman"/>
          <w:szCs w:val="24"/>
        </w:rPr>
        <w:t xml:space="preserve"> (JUSTIÇA, 2018, p. 32-34)</w:t>
      </w:r>
      <w:r w:rsidR="004127E5">
        <w:rPr>
          <w:rFonts w:cs="Times New Roman"/>
          <w:szCs w:val="24"/>
        </w:rPr>
        <w:t xml:space="preserve">. Não se pode restringir, no entanto, os benefícios da </w:t>
      </w:r>
      <w:r w:rsidR="00B001A2">
        <w:rPr>
          <w:rFonts w:cs="Times New Roman"/>
          <w:szCs w:val="24"/>
        </w:rPr>
        <w:t>justiça colaborativa</w:t>
      </w:r>
      <w:r w:rsidR="00D83C5B">
        <w:rPr>
          <w:rFonts w:cs="Times New Roman"/>
          <w:szCs w:val="24"/>
        </w:rPr>
        <w:t xml:space="preserve"> apenas ao tema da contenção da litigi</w:t>
      </w:r>
      <w:r w:rsidR="00D85767">
        <w:rPr>
          <w:rFonts w:cs="Times New Roman"/>
          <w:szCs w:val="24"/>
        </w:rPr>
        <w:t>osidade</w:t>
      </w:r>
      <w:r w:rsidR="00B001A2">
        <w:rPr>
          <w:rFonts w:cs="Times New Roman"/>
          <w:szCs w:val="24"/>
        </w:rPr>
        <w:t xml:space="preserve">. O legislador tornou claro no novo Código de Processo Civil que o modelo </w:t>
      </w:r>
      <w:r w:rsidR="00B001A2" w:rsidRPr="00332A5A">
        <w:rPr>
          <w:rFonts w:cs="Times New Roman"/>
          <w:szCs w:val="24"/>
        </w:rPr>
        <w:t>adjudicatório</w:t>
      </w:r>
      <w:r w:rsidR="00B001A2">
        <w:rPr>
          <w:rFonts w:cs="Times New Roman"/>
          <w:szCs w:val="24"/>
        </w:rPr>
        <w:t xml:space="preserve"> passou ao plano secundário, como se depreende do artigo 334: </w:t>
      </w:r>
    </w:p>
    <w:p w14:paraId="4FB93560" w14:textId="77777777" w:rsidR="00B001A2" w:rsidRPr="00B001A2" w:rsidRDefault="00B001A2" w:rsidP="00AF0E43">
      <w:pPr>
        <w:pStyle w:val="Citao"/>
      </w:pPr>
      <w:r>
        <w:rPr>
          <w:sz w:val="24"/>
          <w:szCs w:val="24"/>
        </w:rPr>
        <w:lastRenderedPageBreak/>
        <w:t>S</w:t>
      </w:r>
      <w:r w:rsidRPr="00B001A2">
        <w:t>e a petição inicial preencher os requisitos essenciais e não for o caso de improcedência liminar do pedido, o juiz designará audiência de conciliação ou de mediação com antecedência mínima de 30 (trinta) dias, devendo ser citado o réu com pelo menos 20 (vinte) dias de antecedência.</w:t>
      </w:r>
    </w:p>
    <w:p w14:paraId="0F4188CF" w14:textId="0DD63F73" w:rsidR="00B001A2" w:rsidRDefault="004E1984" w:rsidP="00827243">
      <w:pPr>
        <w:rPr>
          <w:rFonts w:cs="Times New Roman"/>
          <w:szCs w:val="24"/>
        </w:rPr>
      </w:pPr>
      <w:r>
        <w:rPr>
          <w:rFonts w:cs="Times New Roman"/>
          <w:szCs w:val="24"/>
        </w:rPr>
        <w:tab/>
      </w:r>
      <w:r w:rsidR="00B001A2">
        <w:rPr>
          <w:rFonts w:cs="Times New Roman"/>
          <w:szCs w:val="24"/>
        </w:rPr>
        <w:t xml:space="preserve">A precedência do método </w:t>
      </w:r>
      <w:r w:rsidR="006D491B" w:rsidRPr="005D14F3">
        <w:rPr>
          <w:rFonts w:cs="Times New Roman"/>
          <w:szCs w:val="24"/>
        </w:rPr>
        <w:t>consensual</w:t>
      </w:r>
      <w:r w:rsidR="00B001A2" w:rsidRPr="005D14F3">
        <w:rPr>
          <w:rFonts w:cs="Times New Roman"/>
          <w:szCs w:val="24"/>
        </w:rPr>
        <w:t xml:space="preserve"> </w:t>
      </w:r>
      <w:r w:rsidR="00B001A2">
        <w:rPr>
          <w:rFonts w:cs="Times New Roman"/>
          <w:szCs w:val="24"/>
        </w:rPr>
        <w:t xml:space="preserve">enunciado pela lei que disciplina a prestação jurisdicional no campo cível permite discutir o conceito de justiça na sociedade contemporânea. </w:t>
      </w:r>
      <w:r w:rsidR="00CB328B">
        <w:rPr>
          <w:rFonts w:cs="Times New Roman"/>
          <w:szCs w:val="24"/>
        </w:rPr>
        <w:t xml:space="preserve">A Justiça consolidada no Estado liberal verificou crescente intromissão do Estado no campo dos conflitos individuais e sociais. </w:t>
      </w:r>
      <w:r w:rsidR="00DC1AF9">
        <w:rPr>
          <w:rFonts w:cs="Times New Roman"/>
          <w:szCs w:val="24"/>
        </w:rPr>
        <w:t>Alguns teóricos com</w:t>
      </w:r>
      <w:r w:rsidR="00AE4046">
        <w:rPr>
          <w:rFonts w:cs="Times New Roman"/>
          <w:szCs w:val="24"/>
        </w:rPr>
        <w:t>o</w:t>
      </w:r>
      <w:r w:rsidR="00A030D4">
        <w:rPr>
          <w:rFonts w:cs="Times New Roman"/>
          <w:szCs w:val="24"/>
        </w:rPr>
        <w:t xml:space="preserve"> John </w:t>
      </w:r>
      <w:proofErr w:type="spellStart"/>
      <w:r w:rsidR="00A030D4">
        <w:rPr>
          <w:rFonts w:cs="Times New Roman"/>
          <w:szCs w:val="24"/>
        </w:rPr>
        <w:t>Raws</w:t>
      </w:r>
      <w:proofErr w:type="spellEnd"/>
      <w:r w:rsidR="00AD1B49">
        <w:rPr>
          <w:rFonts w:cs="Times New Roman"/>
          <w:szCs w:val="24"/>
        </w:rPr>
        <w:t xml:space="preserve"> (</w:t>
      </w:r>
      <w:r w:rsidR="00F44906">
        <w:rPr>
          <w:rFonts w:cs="Times New Roman"/>
          <w:szCs w:val="24"/>
        </w:rPr>
        <w:t>2000, p.124)</w:t>
      </w:r>
      <w:r w:rsidR="00DC1AF9">
        <w:rPr>
          <w:rFonts w:cs="Times New Roman"/>
          <w:szCs w:val="24"/>
        </w:rPr>
        <w:t xml:space="preserve"> acreditam que</w:t>
      </w:r>
      <w:r w:rsidR="00CE6039">
        <w:rPr>
          <w:rFonts w:cs="Times New Roman"/>
          <w:szCs w:val="24"/>
        </w:rPr>
        <w:t xml:space="preserve"> </w:t>
      </w:r>
      <w:r w:rsidR="00DC1AF9">
        <w:rPr>
          <w:rFonts w:cs="Times New Roman"/>
          <w:szCs w:val="24"/>
        </w:rPr>
        <w:t>“[...] há vários modos pelos quais podemos estar vinculados a instituições políticas. Na maioria dos casos o dever natural da justiça é o mais fundamental, já que vincula os cidadãos</w:t>
      </w:r>
      <w:r w:rsidR="00A030D4">
        <w:rPr>
          <w:rFonts w:cs="Times New Roman"/>
          <w:szCs w:val="24"/>
        </w:rPr>
        <w:t xml:space="preserve"> </w:t>
      </w:r>
      <w:r w:rsidR="00DC1AF9">
        <w:rPr>
          <w:rFonts w:cs="Times New Roman"/>
          <w:szCs w:val="24"/>
        </w:rPr>
        <w:t xml:space="preserve">de uma forma geral e sua aplicação não exige </w:t>
      </w:r>
      <w:r w:rsidR="00DC1AF9" w:rsidRPr="0095519C">
        <w:rPr>
          <w:rFonts w:cs="Times New Roman"/>
          <w:i/>
          <w:iCs/>
          <w:szCs w:val="24"/>
        </w:rPr>
        <w:t>atos voluntários</w:t>
      </w:r>
      <w:r w:rsidR="00DC1AF9">
        <w:rPr>
          <w:rFonts w:cs="Times New Roman"/>
          <w:szCs w:val="24"/>
        </w:rPr>
        <w:t>. [...]”</w:t>
      </w:r>
      <w:r w:rsidR="00F44906">
        <w:rPr>
          <w:rFonts w:cs="Times New Roman"/>
          <w:szCs w:val="24"/>
        </w:rPr>
        <w:t xml:space="preserve"> (grifou-se)</w:t>
      </w:r>
      <w:r w:rsidR="00DC1AF9">
        <w:rPr>
          <w:rFonts w:cs="Times New Roman"/>
          <w:szCs w:val="24"/>
        </w:rPr>
        <w:t>.</w:t>
      </w:r>
    </w:p>
    <w:p w14:paraId="602A1403" w14:textId="360F7196" w:rsidR="00CE6039" w:rsidRDefault="004E1984" w:rsidP="00827243">
      <w:pPr>
        <w:rPr>
          <w:rFonts w:cs="Times New Roman"/>
          <w:szCs w:val="24"/>
        </w:rPr>
      </w:pPr>
      <w:r>
        <w:rPr>
          <w:rFonts w:cs="Times New Roman"/>
          <w:szCs w:val="24"/>
        </w:rPr>
        <w:tab/>
      </w:r>
      <w:r w:rsidR="00CE6039">
        <w:rPr>
          <w:rFonts w:cs="Times New Roman"/>
          <w:szCs w:val="24"/>
        </w:rPr>
        <w:t>Nas últimas décadas, porém, ampliou-se a compreensão de tutela dos direitos para além da jurisdição</w:t>
      </w:r>
      <w:r w:rsidR="00F44906">
        <w:rPr>
          <w:rFonts w:cs="Times New Roman"/>
          <w:szCs w:val="24"/>
        </w:rPr>
        <w:t xml:space="preserve"> (COUTO, 2017, </w:t>
      </w:r>
      <w:r w:rsidR="00D746A9">
        <w:rPr>
          <w:rFonts w:cs="Times New Roman"/>
          <w:szCs w:val="24"/>
        </w:rPr>
        <w:t>p. 405-407)</w:t>
      </w:r>
      <w:r w:rsidR="00CE6039" w:rsidRPr="004170D2">
        <w:rPr>
          <w:rFonts w:cs="Times New Roman"/>
          <w:szCs w:val="24"/>
        </w:rPr>
        <w:t>.</w:t>
      </w:r>
      <w:r w:rsidR="00D26DE6">
        <w:rPr>
          <w:rFonts w:cs="Times New Roman"/>
          <w:szCs w:val="24"/>
        </w:rPr>
        <w:t xml:space="preserve"> </w:t>
      </w:r>
      <w:r w:rsidR="00D26DE6">
        <w:rPr>
          <w:rFonts w:eastAsia="Times New Roman" w:cs="Times New Roman"/>
        </w:rPr>
        <w:t>Para</w:t>
      </w:r>
      <w:r w:rsidR="00D26DE6" w:rsidRPr="003C3A64">
        <w:rPr>
          <w:rFonts w:eastAsia="Times New Roman" w:cs="Times New Roman"/>
        </w:rPr>
        <w:t xml:space="preserve"> Fischer e </w:t>
      </w:r>
      <w:proofErr w:type="spellStart"/>
      <w:r w:rsidR="00D26DE6" w:rsidRPr="003C3A64">
        <w:rPr>
          <w:rFonts w:eastAsia="Times New Roman" w:cs="Times New Roman"/>
        </w:rPr>
        <w:t>Ury</w:t>
      </w:r>
      <w:proofErr w:type="spellEnd"/>
      <w:r w:rsidR="00D26DE6" w:rsidRPr="003C3A64">
        <w:rPr>
          <w:rFonts w:eastAsia="Times New Roman" w:cs="Times New Roman"/>
        </w:rPr>
        <w:t>, “</w:t>
      </w:r>
      <w:r w:rsidR="00D26DE6" w:rsidRPr="00AF0E43">
        <w:rPr>
          <w:rFonts w:eastAsia="Times New Roman" w:cs="Times New Roman"/>
        </w:rPr>
        <w:t>todos querem participar das decisões que os afetam; um número cada vez menor de pessoas aceita decisões ditadas por outrem</w:t>
      </w:r>
      <w:r w:rsidR="00D26DE6" w:rsidRPr="003C3A64">
        <w:rPr>
          <w:rFonts w:eastAsia="Times New Roman" w:cs="Times New Roman"/>
        </w:rPr>
        <w:t>”</w:t>
      </w:r>
      <w:r w:rsidR="005B5BD3">
        <w:rPr>
          <w:rFonts w:eastAsia="Times New Roman" w:cs="Times New Roman"/>
        </w:rPr>
        <w:t xml:space="preserve"> (FISCHER; URY, 1985, p. XI)</w:t>
      </w:r>
      <w:r w:rsidR="00D26DE6">
        <w:rPr>
          <w:rFonts w:eastAsia="Times New Roman" w:cs="Times New Roman"/>
        </w:rPr>
        <w:t>. O conflito</w:t>
      </w:r>
      <w:r w:rsidR="00CC59B4">
        <w:rPr>
          <w:rFonts w:eastAsia="Times New Roman" w:cs="Times New Roman"/>
        </w:rPr>
        <w:t>,</w:t>
      </w:r>
      <w:r w:rsidR="00D26DE6">
        <w:rPr>
          <w:rFonts w:eastAsia="Times New Roman" w:cs="Times New Roman"/>
        </w:rPr>
        <w:t xml:space="preserve"> </w:t>
      </w:r>
      <w:r w:rsidR="004A5388">
        <w:rPr>
          <w:rFonts w:eastAsia="Times New Roman" w:cs="Times New Roman"/>
        </w:rPr>
        <w:t>ultrapassad</w:t>
      </w:r>
      <w:r w:rsidR="00131BA2">
        <w:rPr>
          <w:rFonts w:eastAsia="Times New Roman" w:cs="Times New Roman"/>
        </w:rPr>
        <w:t>a</w:t>
      </w:r>
      <w:r w:rsidR="00D26DE6">
        <w:rPr>
          <w:rFonts w:eastAsia="Times New Roman" w:cs="Times New Roman"/>
        </w:rPr>
        <w:t xml:space="preserve"> </w:t>
      </w:r>
      <w:r w:rsidR="00CC59B4">
        <w:rPr>
          <w:rFonts w:eastAsia="Times New Roman" w:cs="Times New Roman"/>
        </w:rPr>
        <w:t>a acepção d</w:t>
      </w:r>
      <w:r w:rsidR="00D26DE6">
        <w:rPr>
          <w:rFonts w:eastAsia="Times New Roman" w:cs="Times New Roman"/>
        </w:rPr>
        <w:t xml:space="preserve">e anomia </w:t>
      </w:r>
      <w:r w:rsidR="00D80114">
        <w:rPr>
          <w:rFonts w:eastAsia="Times New Roman" w:cs="Times New Roman"/>
        </w:rPr>
        <w:t>da</w:t>
      </w:r>
      <w:r w:rsidR="00D26DE6">
        <w:rPr>
          <w:rFonts w:eastAsia="Times New Roman" w:cs="Times New Roman"/>
        </w:rPr>
        <w:t xml:space="preserve"> ordem social</w:t>
      </w:r>
      <w:r w:rsidR="00CC59B4">
        <w:rPr>
          <w:rFonts w:eastAsia="Times New Roman" w:cs="Times New Roman"/>
        </w:rPr>
        <w:t>, passou a</w:t>
      </w:r>
      <w:r w:rsidR="00D26DE6">
        <w:rPr>
          <w:rFonts w:eastAsia="Times New Roman" w:cs="Times New Roman"/>
        </w:rPr>
        <w:t xml:space="preserve"> configurar </w:t>
      </w:r>
      <w:r w:rsidR="00CC59B4">
        <w:rPr>
          <w:rFonts w:eastAsia="Times New Roman" w:cs="Times New Roman"/>
        </w:rPr>
        <w:t>elemento de</w:t>
      </w:r>
      <w:r w:rsidR="00D26DE6">
        <w:rPr>
          <w:rFonts w:eastAsia="Times New Roman" w:cs="Times New Roman"/>
        </w:rPr>
        <w:t xml:space="preserve"> pressão permanente </w:t>
      </w:r>
      <w:r w:rsidR="00085EC2">
        <w:rPr>
          <w:rFonts w:eastAsia="Times New Roman" w:cs="Times New Roman"/>
        </w:rPr>
        <w:t>por novos valores na sociedade</w:t>
      </w:r>
      <w:r w:rsidR="005B5BD3">
        <w:rPr>
          <w:rFonts w:eastAsia="Times New Roman" w:cs="Times New Roman"/>
        </w:rPr>
        <w:t xml:space="preserve"> (HONNETH, 2003, </w:t>
      </w:r>
      <w:r w:rsidR="00556756">
        <w:rPr>
          <w:rFonts w:eastAsia="Times New Roman" w:cs="Times New Roman"/>
        </w:rPr>
        <w:t>p. 266)</w:t>
      </w:r>
      <w:r w:rsidR="00085EC2">
        <w:rPr>
          <w:rFonts w:eastAsia="Times New Roman" w:cs="Times New Roman"/>
        </w:rPr>
        <w:t>.</w:t>
      </w:r>
      <w:r w:rsidR="00D80114">
        <w:rPr>
          <w:rFonts w:eastAsia="Times New Roman" w:cs="Times New Roman"/>
        </w:rPr>
        <w:t xml:space="preserve"> Ademais, a</w:t>
      </w:r>
      <w:r w:rsidR="00085EC2">
        <w:rPr>
          <w:rFonts w:eastAsia="Times New Roman" w:cs="Times New Roman"/>
        </w:rPr>
        <w:t xml:space="preserve"> </w:t>
      </w:r>
      <w:proofErr w:type="spellStart"/>
      <w:r w:rsidR="00085EC2">
        <w:rPr>
          <w:rFonts w:eastAsia="Times New Roman" w:cs="Times New Roman"/>
        </w:rPr>
        <w:t>desjudicialização</w:t>
      </w:r>
      <w:proofErr w:type="spellEnd"/>
      <w:r w:rsidR="00085EC2">
        <w:rPr>
          <w:rFonts w:eastAsia="Times New Roman" w:cs="Times New Roman"/>
        </w:rPr>
        <w:t xml:space="preserve"> </w:t>
      </w:r>
      <w:r w:rsidR="00CC59B4">
        <w:rPr>
          <w:rFonts w:eastAsia="Times New Roman" w:cs="Times New Roman"/>
        </w:rPr>
        <w:t>transform</w:t>
      </w:r>
      <w:r w:rsidR="006839E9">
        <w:rPr>
          <w:rFonts w:eastAsia="Times New Roman" w:cs="Times New Roman"/>
        </w:rPr>
        <w:t>ou</w:t>
      </w:r>
      <w:r w:rsidR="00CC59B4">
        <w:rPr>
          <w:rFonts w:eastAsia="Times New Roman" w:cs="Times New Roman"/>
        </w:rPr>
        <w:t xml:space="preserve">-se em alternativa para </w:t>
      </w:r>
      <w:r w:rsidR="00085EC2">
        <w:rPr>
          <w:rFonts w:eastAsia="Times New Roman" w:cs="Times New Roman"/>
        </w:rPr>
        <w:t xml:space="preserve">certos conflitos em que há </w:t>
      </w:r>
      <w:r w:rsidR="00CC59B4">
        <w:rPr>
          <w:rFonts w:eastAsia="Times New Roman" w:cs="Times New Roman"/>
        </w:rPr>
        <w:t xml:space="preserve">a possibilidade de </w:t>
      </w:r>
      <w:r w:rsidR="00085EC2">
        <w:rPr>
          <w:rFonts w:eastAsia="Times New Roman" w:cs="Times New Roman"/>
        </w:rPr>
        <w:t>transferência de competência da resolução de litígios para instâncias não judiciais</w:t>
      </w:r>
      <w:r w:rsidR="00556756">
        <w:rPr>
          <w:rFonts w:eastAsia="Times New Roman" w:cs="Times New Roman"/>
        </w:rPr>
        <w:t xml:space="preserve"> (DIAS, 2002, p. 295)</w:t>
      </w:r>
      <w:r w:rsidR="00085EC2">
        <w:rPr>
          <w:rFonts w:eastAsia="Times New Roman" w:cs="Times New Roman"/>
        </w:rPr>
        <w:t>.</w:t>
      </w:r>
    </w:p>
    <w:p w14:paraId="494E9460" w14:textId="2D6879FF" w:rsidR="007E27C5" w:rsidRPr="002474B3" w:rsidRDefault="004E1984" w:rsidP="00827243">
      <w:pPr>
        <w:rPr>
          <w:rFonts w:cs="Times New Roman"/>
          <w:szCs w:val="24"/>
        </w:rPr>
      </w:pPr>
      <w:r>
        <w:rPr>
          <w:rFonts w:cs="Times New Roman"/>
          <w:szCs w:val="24"/>
        </w:rPr>
        <w:tab/>
      </w:r>
      <w:r w:rsidR="00F21BD2">
        <w:rPr>
          <w:rFonts w:cs="Times New Roman"/>
          <w:szCs w:val="24"/>
        </w:rPr>
        <w:t xml:space="preserve">Os métodos de </w:t>
      </w:r>
      <w:proofErr w:type="spellStart"/>
      <w:r w:rsidR="00F21BD2">
        <w:rPr>
          <w:rFonts w:cs="Times New Roman"/>
          <w:szCs w:val="24"/>
        </w:rPr>
        <w:t>autocomposição</w:t>
      </w:r>
      <w:proofErr w:type="spellEnd"/>
      <w:r w:rsidR="00CC59B4">
        <w:rPr>
          <w:rFonts w:cs="Times New Roman"/>
          <w:szCs w:val="24"/>
        </w:rPr>
        <w:t>, portanto, constitu</w:t>
      </w:r>
      <w:r w:rsidR="003B56D6">
        <w:rPr>
          <w:rFonts w:cs="Times New Roman"/>
          <w:szCs w:val="24"/>
        </w:rPr>
        <w:t>em</w:t>
      </w:r>
      <w:r w:rsidR="00CC59B4">
        <w:rPr>
          <w:rFonts w:cs="Times New Roman"/>
          <w:szCs w:val="24"/>
        </w:rPr>
        <w:t xml:space="preserve"> não apenas saída para a grande litigiosidade enfrentada pelo </w:t>
      </w:r>
      <w:r w:rsidR="0018573D">
        <w:rPr>
          <w:rFonts w:cs="Times New Roman"/>
          <w:szCs w:val="24"/>
        </w:rPr>
        <w:t>J</w:t>
      </w:r>
      <w:r w:rsidR="00CC59B4">
        <w:rPr>
          <w:rFonts w:cs="Times New Roman"/>
          <w:szCs w:val="24"/>
        </w:rPr>
        <w:t>udiciário, como também se enquadra</w:t>
      </w:r>
      <w:r w:rsidR="003B56D6">
        <w:rPr>
          <w:rFonts w:cs="Times New Roman"/>
          <w:szCs w:val="24"/>
        </w:rPr>
        <w:t>m</w:t>
      </w:r>
      <w:r w:rsidR="00CC59B4">
        <w:rPr>
          <w:rFonts w:cs="Times New Roman"/>
          <w:szCs w:val="24"/>
        </w:rPr>
        <w:t xml:space="preserve"> no</w:t>
      </w:r>
      <w:r w:rsidR="00326543">
        <w:rPr>
          <w:rFonts w:cs="Times New Roman"/>
          <w:szCs w:val="24"/>
        </w:rPr>
        <w:t xml:space="preserve"> novo</w:t>
      </w:r>
      <w:r w:rsidR="00CC59B4">
        <w:rPr>
          <w:rFonts w:cs="Times New Roman"/>
          <w:szCs w:val="24"/>
        </w:rPr>
        <w:t xml:space="preserve"> marco de compreensão dos conflitos sociais. O Judiciário </w:t>
      </w:r>
      <w:r w:rsidR="00E80446">
        <w:rPr>
          <w:rFonts w:cs="Times New Roman"/>
          <w:szCs w:val="24"/>
        </w:rPr>
        <w:t>não se manteve insensível aos novos tempos e adotou o conceito do tratamento adequado dos conflitos como o norte de suas decisões</w:t>
      </w:r>
      <w:r w:rsidR="00B53A18">
        <w:rPr>
          <w:rFonts w:cs="Times New Roman"/>
          <w:szCs w:val="24"/>
        </w:rPr>
        <w:t>,</w:t>
      </w:r>
      <w:r w:rsidR="00E80446">
        <w:rPr>
          <w:rFonts w:cs="Times New Roman"/>
          <w:szCs w:val="24"/>
        </w:rPr>
        <w:t xml:space="preserve"> por meio da </w:t>
      </w:r>
      <w:r w:rsidR="000378B6" w:rsidRPr="002474B3">
        <w:rPr>
          <w:rFonts w:cs="Times New Roman"/>
          <w:szCs w:val="24"/>
        </w:rPr>
        <w:t>edição da Resolução do Conselho Nacional de Justiça 125/2010</w:t>
      </w:r>
      <w:r w:rsidR="00CC59B4">
        <w:rPr>
          <w:rFonts w:cs="Times New Roman"/>
          <w:szCs w:val="24"/>
        </w:rPr>
        <w:t xml:space="preserve">. </w:t>
      </w:r>
    </w:p>
    <w:p w14:paraId="7F6D4F73" w14:textId="70ABA8B5" w:rsidR="00346A37" w:rsidRDefault="004E1984" w:rsidP="00AF0E43">
      <w:pPr>
        <w:rPr>
          <w:rFonts w:cs="Times New Roman"/>
          <w:color w:val="000000"/>
          <w:szCs w:val="24"/>
        </w:rPr>
      </w:pPr>
      <w:r>
        <w:rPr>
          <w:rFonts w:cs="Times New Roman"/>
          <w:color w:val="000000"/>
          <w:szCs w:val="24"/>
        </w:rPr>
        <w:tab/>
      </w:r>
      <w:r w:rsidR="00E80446">
        <w:rPr>
          <w:rFonts w:cs="Times New Roman"/>
          <w:color w:val="000000"/>
          <w:szCs w:val="24"/>
        </w:rPr>
        <w:t xml:space="preserve">Desde a aprovação do </w:t>
      </w:r>
      <w:r w:rsidR="007D79CC" w:rsidRPr="007D79CC">
        <w:rPr>
          <w:rFonts w:cs="Times New Roman"/>
          <w:color w:val="000000"/>
          <w:szCs w:val="24"/>
        </w:rPr>
        <w:t>CPC/2015</w:t>
      </w:r>
      <w:r w:rsidR="00AF0E43">
        <w:rPr>
          <w:rFonts w:cs="Times New Roman"/>
          <w:color w:val="000000"/>
          <w:szCs w:val="24"/>
        </w:rPr>
        <w:t>,</w:t>
      </w:r>
      <w:r w:rsidR="007D79CC" w:rsidRPr="007D79CC">
        <w:rPr>
          <w:rFonts w:cs="Times New Roman"/>
          <w:color w:val="000000"/>
          <w:szCs w:val="24"/>
        </w:rPr>
        <w:t xml:space="preserve"> a conciliação, a mediação e outros métodos de solução consensual </w:t>
      </w:r>
      <w:r w:rsidR="0055070B">
        <w:rPr>
          <w:rFonts w:cs="Times New Roman"/>
          <w:color w:val="000000"/>
          <w:szCs w:val="24"/>
        </w:rPr>
        <w:t>passaram a</w:t>
      </w:r>
      <w:r w:rsidR="007D79CC" w:rsidRPr="007D79CC">
        <w:rPr>
          <w:rFonts w:cs="Times New Roman"/>
          <w:color w:val="000000"/>
          <w:szCs w:val="24"/>
        </w:rPr>
        <w:t xml:space="preserve"> ser estimulados por todos os profissionais de direito (art. 3º, § 3º). </w:t>
      </w:r>
      <w:r w:rsidR="006D491B">
        <w:rPr>
          <w:rFonts w:cs="Times New Roman"/>
          <w:color w:val="000000"/>
          <w:szCs w:val="24"/>
        </w:rPr>
        <w:t>Estão hoje inseridos no conceito amplo de jurisdição</w:t>
      </w:r>
      <w:r w:rsidR="00556756">
        <w:rPr>
          <w:rFonts w:cs="Times New Roman"/>
          <w:color w:val="000000"/>
          <w:szCs w:val="24"/>
        </w:rPr>
        <w:t xml:space="preserve"> (GRINOVER, 2016)</w:t>
      </w:r>
      <w:r w:rsidR="006D491B">
        <w:rPr>
          <w:rFonts w:cs="Times New Roman"/>
          <w:color w:val="000000"/>
          <w:szCs w:val="24"/>
        </w:rPr>
        <w:t xml:space="preserve">, </w:t>
      </w:r>
      <w:r w:rsidR="007D79CC" w:rsidRPr="005D14F3">
        <w:rPr>
          <w:rFonts w:cs="Times New Roman"/>
          <w:szCs w:val="24"/>
        </w:rPr>
        <w:t>denominados</w:t>
      </w:r>
      <w:r w:rsidR="006D491B" w:rsidRPr="005D14F3">
        <w:rPr>
          <w:rFonts w:cs="Times New Roman"/>
          <w:szCs w:val="24"/>
        </w:rPr>
        <w:t xml:space="preserve"> por alguns autores</w:t>
      </w:r>
      <w:r w:rsidR="007D79CC" w:rsidRPr="005D14F3">
        <w:rPr>
          <w:rFonts w:cs="Times New Roman"/>
          <w:szCs w:val="24"/>
        </w:rPr>
        <w:t xml:space="preserve"> de equivalentes jurisdicionais</w:t>
      </w:r>
      <w:r w:rsidR="00AF0E43" w:rsidRPr="005D14F3">
        <w:rPr>
          <w:rFonts w:cs="Times New Roman"/>
          <w:szCs w:val="24"/>
        </w:rPr>
        <w:t>,</w:t>
      </w:r>
      <w:r w:rsidR="007D79CC" w:rsidRPr="005D14F3">
        <w:rPr>
          <w:rFonts w:cs="Times New Roman"/>
          <w:szCs w:val="24"/>
        </w:rPr>
        <w:t xml:space="preserve"> e</w:t>
      </w:r>
      <w:r w:rsidR="006D491B" w:rsidRPr="005D14F3">
        <w:rPr>
          <w:rFonts w:cs="Times New Roman"/>
          <w:szCs w:val="24"/>
        </w:rPr>
        <w:t>m que,</w:t>
      </w:r>
      <w:r w:rsidR="007D79CC" w:rsidRPr="005D14F3">
        <w:rPr>
          <w:rFonts w:cs="Times New Roman"/>
          <w:szCs w:val="24"/>
        </w:rPr>
        <w:t xml:space="preserve"> mesmo</w:t>
      </w:r>
      <w:r w:rsidR="006D491B" w:rsidRPr="005D14F3">
        <w:rPr>
          <w:rFonts w:cs="Times New Roman"/>
          <w:szCs w:val="24"/>
        </w:rPr>
        <w:t>,</w:t>
      </w:r>
      <w:r w:rsidR="007D79CC" w:rsidRPr="005D14F3">
        <w:rPr>
          <w:rFonts w:cs="Times New Roman"/>
          <w:szCs w:val="24"/>
        </w:rPr>
        <w:t xml:space="preserve"> com o a</w:t>
      </w:r>
      <w:r w:rsidR="007D79CC" w:rsidRPr="007D79CC">
        <w:rPr>
          <w:rFonts w:cs="Times New Roman"/>
          <w:color w:val="000000"/>
          <w:szCs w:val="24"/>
        </w:rPr>
        <w:t>dvento da jurisdição</w:t>
      </w:r>
      <w:r w:rsidR="00AF0E43">
        <w:rPr>
          <w:rFonts w:cs="Times New Roman"/>
          <w:color w:val="000000"/>
          <w:szCs w:val="24"/>
        </w:rPr>
        <w:t xml:space="preserve">, </w:t>
      </w:r>
      <w:r w:rsidR="007D79CC" w:rsidRPr="007D79CC">
        <w:rPr>
          <w:rFonts w:cs="Times New Roman"/>
          <w:color w:val="000000"/>
          <w:szCs w:val="24"/>
        </w:rPr>
        <w:t>permanecem vivos, devendo inclusive ser, sempre que possível, utilizados em conjunto com a atividade jurisdicional</w:t>
      </w:r>
      <w:r w:rsidR="00484B43">
        <w:rPr>
          <w:rFonts w:cs="Times New Roman"/>
          <w:color w:val="000000"/>
          <w:szCs w:val="24"/>
        </w:rPr>
        <w:t xml:space="preserve"> (RODRIGUES, 2016, p. 154)</w:t>
      </w:r>
      <w:r w:rsidR="007D79CC" w:rsidRPr="007D79CC">
        <w:rPr>
          <w:rFonts w:cs="Times New Roman"/>
          <w:color w:val="000000"/>
          <w:szCs w:val="24"/>
        </w:rPr>
        <w:t>.</w:t>
      </w:r>
      <w:r w:rsidR="00AF0E43">
        <w:rPr>
          <w:rFonts w:cs="Times New Roman"/>
          <w:color w:val="000000"/>
          <w:szCs w:val="24"/>
        </w:rPr>
        <w:t xml:space="preserve"> </w:t>
      </w:r>
      <w:r w:rsidR="00844735">
        <w:rPr>
          <w:rFonts w:cs="Times New Roman"/>
          <w:color w:val="000000"/>
          <w:szCs w:val="24"/>
        </w:rPr>
        <w:t xml:space="preserve">Na </w:t>
      </w:r>
      <w:r w:rsidR="007D79CC" w:rsidRPr="007D79CC">
        <w:rPr>
          <w:rFonts w:cs="Times New Roman"/>
          <w:color w:val="000000"/>
          <w:szCs w:val="24"/>
        </w:rPr>
        <w:t xml:space="preserve">mediação </w:t>
      </w:r>
      <w:r w:rsidR="003A44C4">
        <w:rPr>
          <w:rFonts w:cs="Times New Roman"/>
          <w:color w:val="000000"/>
          <w:szCs w:val="24"/>
        </w:rPr>
        <w:t xml:space="preserve">ou </w:t>
      </w:r>
      <w:r w:rsidR="00A8473F">
        <w:rPr>
          <w:rFonts w:cs="Times New Roman"/>
          <w:color w:val="000000"/>
          <w:szCs w:val="24"/>
        </w:rPr>
        <w:t xml:space="preserve">na </w:t>
      </w:r>
      <w:r w:rsidR="003A44C4">
        <w:rPr>
          <w:rFonts w:cs="Times New Roman"/>
          <w:color w:val="000000"/>
          <w:szCs w:val="24"/>
        </w:rPr>
        <w:t>conciliação</w:t>
      </w:r>
      <w:r w:rsidR="000411D7">
        <w:rPr>
          <w:rFonts w:cs="Times New Roman"/>
          <w:color w:val="000000"/>
          <w:szCs w:val="24"/>
        </w:rPr>
        <w:t xml:space="preserve"> </w:t>
      </w:r>
      <w:r w:rsidR="009B7DD3">
        <w:rPr>
          <w:rFonts w:cs="Times New Roman"/>
          <w:color w:val="000000"/>
          <w:szCs w:val="24"/>
        </w:rPr>
        <w:t xml:space="preserve">o </w:t>
      </w:r>
      <w:r w:rsidR="000411D7">
        <w:rPr>
          <w:rFonts w:cs="Times New Roman"/>
          <w:color w:val="000000"/>
          <w:szCs w:val="24"/>
        </w:rPr>
        <w:t xml:space="preserve">processo </w:t>
      </w:r>
      <w:r w:rsidR="00AF0E43">
        <w:rPr>
          <w:rFonts w:cs="Times New Roman"/>
          <w:color w:val="000000"/>
          <w:szCs w:val="24"/>
        </w:rPr>
        <w:t>se realiza</w:t>
      </w:r>
      <w:r w:rsidR="007D79CC" w:rsidRPr="007D79CC">
        <w:rPr>
          <w:rFonts w:cs="Times New Roman"/>
          <w:color w:val="000000"/>
          <w:szCs w:val="24"/>
        </w:rPr>
        <w:t xml:space="preserve"> </w:t>
      </w:r>
      <w:r w:rsidR="0018573D">
        <w:rPr>
          <w:rFonts w:cs="Times New Roman"/>
          <w:color w:val="000000"/>
          <w:szCs w:val="24"/>
        </w:rPr>
        <w:t xml:space="preserve">por meio de </w:t>
      </w:r>
      <w:r w:rsidR="007D79CC" w:rsidRPr="007D79CC">
        <w:rPr>
          <w:rFonts w:cs="Times New Roman"/>
          <w:color w:val="000000"/>
          <w:szCs w:val="24"/>
        </w:rPr>
        <w:t>acordo assistido entre as partes</w:t>
      </w:r>
      <w:r w:rsidR="009B7DD3">
        <w:rPr>
          <w:rFonts w:cs="Times New Roman"/>
          <w:color w:val="000000"/>
          <w:szCs w:val="24"/>
        </w:rPr>
        <w:t>,</w:t>
      </w:r>
      <w:r w:rsidR="007D79CC" w:rsidRPr="007D79CC">
        <w:rPr>
          <w:rFonts w:cs="Times New Roman"/>
          <w:color w:val="000000"/>
          <w:szCs w:val="24"/>
        </w:rPr>
        <w:t xml:space="preserve"> </w:t>
      </w:r>
      <w:r w:rsidR="00AF0E43">
        <w:rPr>
          <w:rFonts w:cs="Times New Roman"/>
          <w:color w:val="000000"/>
          <w:szCs w:val="24"/>
        </w:rPr>
        <w:t>de</w:t>
      </w:r>
      <w:r w:rsidR="007D79CC" w:rsidRPr="007D79CC">
        <w:rPr>
          <w:rFonts w:cs="Times New Roman"/>
          <w:color w:val="000000"/>
          <w:szCs w:val="24"/>
        </w:rPr>
        <w:t xml:space="preserve"> forma </w:t>
      </w:r>
      <w:r w:rsidR="00AF0E43">
        <w:rPr>
          <w:rFonts w:cs="Times New Roman"/>
          <w:color w:val="000000"/>
          <w:szCs w:val="24"/>
        </w:rPr>
        <w:t>a</w:t>
      </w:r>
      <w:r w:rsidR="007D79CC" w:rsidRPr="007D79CC">
        <w:rPr>
          <w:rFonts w:cs="Times New Roman"/>
          <w:color w:val="000000"/>
          <w:szCs w:val="24"/>
        </w:rPr>
        <w:t xml:space="preserve"> propiciar a pacificação coletiva, quando </w:t>
      </w:r>
      <w:r w:rsidR="009B7DD3">
        <w:rPr>
          <w:rFonts w:cs="Times New Roman"/>
          <w:color w:val="000000"/>
          <w:szCs w:val="24"/>
        </w:rPr>
        <w:t xml:space="preserve">um </w:t>
      </w:r>
      <w:r w:rsidR="007D79CC" w:rsidRPr="007D79CC">
        <w:rPr>
          <w:rFonts w:cs="Times New Roman"/>
          <w:color w:val="000000"/>
          <w:szCs w:val="24"/>
        </w:rPr>
        <w:t>terceiro (mediador</w:t>
      </w:r>
      <w:r w:rsidR="000411D7">
        <w:rPr>
          <w:rFonts w:cs="Times New Roman"/>
          <w:color w:val="000000"/>
          <w:szCs w:val="24"/>
        </w:rPr>
        <w:t xml:space="preserve"> ou conciliador</w:t>
      </w:r>
      <w:r w:rsidR="007D79CC" w:rsidRPr="007D79CC">
        <w:rPr>
          <w:rFonts w:cs="Times New Roman"/>
          <w:color w:val="000000"/>
          <w:szCs w:val="24"/>
        </w:rPr>
        <w:t>)</w:t>
      </w:r>
      <w:r w:rsidR="00F27AA6">
        <w:rPr>
          <w:rFonts w:cs="Times New Roman"/>
          <w:color w:val="000000"/>
          <w:szCs w:val="24"/>
        </w:rPr>
        <w:t xml:space="preserve"> age como facilitador do desenlace do conflito,</w:t>
      </w:r>
      <w:r w:rsidR="0032762A">
        <w:rPr>
          <w:rFonts w:cs="Times New Roman"/>
          <w:color w:val="000000"/>
          <w:szCs w:val="24"/>
        </w:rPr>
        <w:t xml:space="preserve"> cuja decisão é exclusivamente das partes.</w:t>
      </w:r>
    </w:p>
    <w:p w14:paraId="7480608E" w14:textId="34A6B274" w:rsidR="005A3EDA" w:rsidRDefault="004E1984" w:rsidP="002E5628">
      <w:pPr>
        <w:rPr>
          <w:rFonts w:cs="Times New Roman"/>
          <w:color w:val="000000"/>
          <w:szCs w:val="24"/>
        </w:rPr>
      </w:pPr>
      <w:r>
        <w:rPr>
          <w:rFonts w:cs="Times New Roman"/>
          <w:color w:val="000000"/>
          <w:szCs w:val="24"/>
        </w:rPr>
        <w:lastRenderedPageBreak/>
        <w:tab/>
      </w:r>
      <w:r w:rsidR="00643283">
        <w:rPr>
          <w:rFonts w:cs="Times New Roman"/>
          <w:color w:val="000000"/>
          <w:szCs w:val="24"/>
        </w:rPr>
        <w:t xml:space="preserve">Para </w:t>
      </w:r>
      <w:r w:rsidR="00972265">
        <w:rPr>
          <w:rFonts w:cs="Times New Roman"/>
          <w:color w:val="000000"/>
          <w:szCs w:val="24"/>
        </w:rPr>
        <w:t xml:space="preserve">Rodrigo </w:t>
      </w:r>
      <w:proofErr w:type="spellStart"/>
      <w:r w:rsidR="00972265">
        <w:rPr>
          <w:rFonts w:cs="Times New Roman"/>
          <w:color w:val="000000"/>
          <w:szCs w:val="24"/>
        </w:rPr>
        <w:t>Mazzei</w:t>
      </w:r>
      <w:proofErr w:type="spellEnd"/>
      <w:r w:rsidR="00972265">
        <w:rPr>
          <w:rFonts w:cs="Times New Roman"/>
          <w:color w:val="000000"/>
          <w:szCs w:val="24"/>
        </w:rPr>
        <w:t xml:space="preserve"> e Bárbara Chagas</w:t>
      </w:r>
      <w:r w:rsidR="00B1132D">
        <w:rPr>
          <w:rFonts w:cs="Times New Roman"/>
          <w:color w:val="000000"/>
          <w:szCs w:val="24"/>
        </w:rPr>
        <w:t xml:space="preserve"> (2018, p. 11)</w:t>
      </w:r>
      <w:r w:rsidR="00972265">
        <w:rPr>
          <w:rFonts w:cs="Times New Roman"/>
          <w:color w:val="000000"/>
          <w:szCs w:val="24"/>
        </w:rPr>
        <w:t xml:space="preserve"> </w:t>
      </w:r>
      <w:r w:rsidR="00595C01">
        <w:rPr>
          <w:rFonts w:cs="Times New Roman"/>
          <w:color w:val="000000"/>
          <w:szCs w:val="24"/>
        </w:rPr>
        <w:t xml:space="preserve">a escolha entre os </w:t>
      </w:r>
      <w:r w:rsidR="009B7DD3">
        <w:rPr>
          <w:rFonts w:cs="Times New Roman"/>
          <w:color w:val="000000"/>
          <w:szCs w:val="24"/>
        </w:rPr>
        <w:t>diversos métodos</w:t>
      </w:r>
      <w:r w:rsidR="003573CD">
        <w:rPr>
          <w:rFonts w:cs="Times New Roman"/>
          <w:color w:val="000000"/>
          <w:szCs w:val="24"/>
        </w:rPr>
        <w:t xml:space="preserve"> envolve a distinção de nuances e </w:t>
      </w:r>
      <w:r w:rsidR="009B7DD3">
        <w:rPr>
          <w:rFonts w:cs="Times New Roman"/>
          <w:color w:val="000000"/>
          <w:szCs w:val="24"/>
        </w:rPr>
        <w:t xml:space="preserve">de </w:t>
      </w:r>
      <w:r w:rsidR="003573CD">
        <w:rPr>
          <w:rFonts w:cs="Times New Roman"/>
          <w:color w:val="000000"/>
          <w:szCs w:val="24"/>
        </w:rPr>
        <w:t xml:space="preserve">peculiaridades que os tornam recomendáveis a determinados conflitos. </w:t>
      </w:r>
      <w:r w:rsidR="003E2FBE">
        <w:rPr>
          <w:rFonts w:cs="Times New Roman"/>
          <w:color w:val="000000"/>
          <w:szCs w:val="24"/>
        </w:rPr>
        <w:t>No art</w:t>
      </w:r>
      <w:r w:rsidR="008F7327">
        <w:rPr>
          <w:rFonts w:cs="Times New Roman"/>
          <w:color w:val="000000"/>
          <w:szCs w:val="24"/>
        </w:rPr>
        <w:t>.</w:t>
      </w:r>
      <w:r w:rsidR="003E2FBE">
        <w:rPr>
          <w:rFonts w:cs="Times New Roman"/>
          <w:color w:val="000000"/>
          <w:szCs w:val="24"/>
        </w:rPr>
        <w:t xml:space="preserve"> 165</w:t>
      </w:r>
      <w:r w:rsidR="008F7327">
        <w:rPr>
          <w:rFonts w:cs="Times New Roman"/>
          <w:color w:val="000000"/>
          <w:szCs w:val="24"/>
        </w:rPr>
        <w:t xml:space="preserve"> do CPC/2015</w:t>
      </w:r>
      <w:r w:rsidR="00C53F1B">
        <w:rPr>
          <w:rFonts w:cs="Times New Roman"/>
          <w:color w:val="000000"/>
          <w:szCs w:val="24"/>
        </w:rPr>
        <w:t xml:space="preserve">, encontram-se as definições para a diferenciação entre conciliação e mediação. No parágrafo </w:t>
      </w:r>
      <w:r w:rsidR="001D4AB9">
        <w:rPr>
          <w:rFonts w:cs="Times New Roman"/>
          <w:color w:val="000000"/>
          <w:szCs w:val="24"/>
        </w:rPr>
        <w:t xml:space="preserve">2º, determina-se que o conciliador atuará preferencialmente </w:t>
      </w:r>
      <w:r w:rsidR="006803A6">
        <w:rPr>
          <w:rFonts w:cs="Times New Roman"/>
          <w:color w:val="000000"/>
          <w:szCs w:val="24"/>
        </w:rPr>
        <w:t>nos casos em</w:t>
      </w:r>
      <w:r w:rsidR="009B7DD3">
        <w:rPr>
          <w:rFonts w:cs="Times New Roman"/>
          <w:color w:val="000000"/>
          <w:szCs w:val="24"/>
        </w:rPr>
        <w:t xml:space="preserve"> que</w:t>
      </w:r>
      <w:r w:rsidR="006803A6">
        <w:rPr>
          <w:rFonts w:cs="Times New Roman"/>
          <w:color w:val="000000"/>
          <w:szCs w:val="24"/>
        </w:rPr>
        <w:t xml:space="preserve"> não houver vínculo anterior entre as partes e poderá sugerir soluções para o litígio. Já no 3</w:t>
      </w:r>
      <w:r w:rsidR="0054072F">
        <w:rPr>
          <w:rFonts w:cs="Times New Roman"/>
          <w:color w:val="000000"/>
          <w:szCs w:val="24"/>
        </w:rPr>
        <w:t>º, ao mediador recomenda-se atuar preferencialmente em casos</w:t>
      </w:r>
      <w:r w:rsidR="009B7DD3">
        <w:rPr>
          <w:rFonts w:cs="Times New Roman"/>
          <w:color w:val="000000"/>
          <w:szCs w:val="24"/>
        </w:rPr>
        <w:t xml:space="preserve"> em que</w:t>
      </w:r>
      <w:r w:rsidR="0054072F">
        <w:rPr>
          <w:rFonts w:cs="Times New Roman"/>
          <w:color w:val="000000"/>
          <w:szCs w:val="24"/>
        </w:rPr>
        <w:t xml:space="preserve"> </w:t>
      </w:r>
      <w:r w:rsidR="006C24E8">
        <w:rPr>
          <w:rFonts w:cs="Times New Roman"/>
          <w:color w:val="000000"/>
          <w:szCs w:val="24"/>
        </w:rPr>
        <w:t xml:space="preserve">houver vínculo anterior. </w:t>
      </w:r>
      <w:r w:rsidR="002E5628">
        <w:rPr>
          <w:rFonts w:cs="Times New Roman"/>
          <w:color w:val="000000"/>
          <w:szCs w:val="24"/>
        </w:rPr>
        <w:t>N</w:t>
      </w:r>
      <w:r w:rsidR="006C24E8">
        <w:rPr>
          <w:rFonts w:cs="Times New Roman"/>
          <w:color w:val="000000"/>
          <w:szCs w:val="24"/>
        </w:rPr>
        <w:t>o segundo caso, dada a dimensão dos conflitos preexistentes</w:t>
      </w:r>
      <w:r w:rsidR="002E5628">
        <w:rPr>
          <w:rFonts w:cs="Times New Roman"/>
          <w:color w:val="000000"/>
          <w:szCs w:val="24"/>
        </w:rPr>
        <w:t>, exigem-se</w:t>
      </w:r>
      <w:r w:rsidR="007D79CC" w:rsidRPr="007D79CC">
        <w:rPr>
          <w:rFonts w:cs="Times New Roman"/>
          <w:color w:val="000000"/>
          <w:szCs w:val="24"/>
        </w:rPr>
        <w:t xml:space="preserve"> técnicas </w:t>
      </w:r>
      <w:r w:rsidR="00DE0252">
        <w:rPr>
          <w:rFonts w:cs="Times New Roman"/>
          <w:color w:val="000000"/>
          <w:szCs w:val="24"/>
        </w:rPr>
        <w:t>específicas</w:t>
      </w:r>
      <w:r w:rsidR="007D79CC" w:rsidRPr="007D79CC">
        <w:rPr>
          <w:rFonts w:cs="Times New Roman"/>
          <w:color w:val="000000"/>
          <w:szCs w:val="24"/>
        </w:rPr>
        <w:t xml:space="preserve">, </w:t>
      </w:r>
      <w:r w:rsidR="00DE0252">
        <w:rPr>
          <w:rFonts w:cs="Times New Roman"/>
          <w:color w:val="000000"/>
          <w:szCs w:val="24"/>
        </w:rPr>
        <w:t xml:space="preserve">em que se </w:t>
      </w:r>
      <w:r w:rsidR="007D79CC" w:rsidRPr="007D79CC">
        <w:rPr>
          <w:rFonts w:cs="Times New Roman"/>
          <w:color w:val="000000"/>
          <w:szCs w:val="24"/>
        </w:rPr>
        <w:t>ouv</w:t>
      </w:r>
      <w:r w:rsidR="00E80446">
        <w:rPr>
          <w:rFonts w:cs="Times New Roman"/>
          <w:color w:val="000000"/>
          <w:szCs w:val="24"/>
        </w:rPr>
        <w:t>e</w:t>
      </w:r>
      <w:r w:rsidR="00DE0252">
        <w:rPr>
          <w:rFonts w:cs="Times New Roman"/>
          <w:color w:val="000000"/>
          <w:szCs w:val="24"/>
        </w:rPr>
        <w:t>m</w:t>
      </w:r>
      <w:r w:rsidR="007D79CC" w:rsidRPr="007D79CC">
        <w:rPr>
          <w:rFonts w:cs="Times New Roman"/>
          <w:color w:val="000000"/>
          <w:szCs w:val="24"/>
        </w:rPr>
        <w:t xml:space="preserve"> as partes e </w:t>
      </w:r>
      <w:r w:rsidR="00DE0252">
        <w:rPr>
          <w:rFonts w:cs="Times New Roman"/>
          <w:color w:val="000000"/>
          <w:szCs w:val="24"/>
        </w:rPr>
        <w:t xml:space="preserve">o mediador </w:t>
      </w:r>
      <w:r w:rsidR="007D79CC" w:rsidRPr="007D79CC">
        <w:rPr>
          <w:rFonts w:cs="Times New Roman"/>
          <w:color w:val="000000"/>
          <w:szCs w:val="24"/>
        </w:rPr>
        <w:t>oferece diferentes abordagens e enfoques para o problema, aproximando os litigantes e facilitando a composição do litígio</w:t>
      </w:r>
      <w:r w:rsidR="00EC106F">
        <w:rPr>
          <w:rFonts w:cs="Times New Roman"/>
          <w:color w:val="000000"/>
          <w:szCs w:val="24"/>
        </w:rPr>
        <w:t xml:space="preserve"> </w:t>
      </w:r>
      <w:r w:rsidR="00EC106F">
        <w:rPr>
          <w:rFonts w:cs="Times New Roman"/>
          <w:color w:val="000000"/>
          <w:szCs w:val="24"/>
        </w:rPr>
        <w:t>(DONIZETTI, 2014, p. 125</w:t>
      </w:r>
      <w:r w:rsidR="00EC106F">
        <w:rPr>
          <w:rFonts w:cs="Times New Roman"/>
          <w:color w:val="000000"/>
          <w:szCs w:val="24"/>
        </w:rPr>
        <w:t>)</w:t>
      </w:r>
      <w:r w:rsidR="007D79CC" w:rsidRPr="007D79CC">
        <w:rPr>
          <w:rFonts w:cs="Times New Roman"/>
          <w:color w:val="000000"/>
          <w:szCs w:val="24"/>
        </w:rPr>
        <w:t>.</w:t>
      </w:r>
      <w:r w:rsidR="00AF0E43">
        <w:rPr>
          <w:rFonts w:cs="Times New Roman"/>
          <w:color w:val="000000"/>
          <w:szCs w:val="24"/>
        </w:rPr>
        <w:t xml:space="preserve"> </w:t>
      </w:r>
    </w:p>
    <w:p w14:paraId="7DBD14B5" w14:textId="7DB22554" w:rsidR="007D79CC" w:rsidRPr="007D79CC" w:rsidRDefault="004E1984" w:rsidP="00AF0E43">
      <w:pPr>
        <w:rPr>
          <w:rFonts w:cs="Times New Roman"/>
          <w:color w:val="000000"/>
          <w:szCs w:val="24"/>
        </w:rPr>
      </w:pPr>
      <w:r>
        <w:rPr>
          <w:rFonts w:cs="Times New Roman"/>
          <w:color w:val="000000"/>
          <w:szCs w:val="24"/>
        </w:rPr>
        <w:tab/>
      </w:r>
      <w:r w:rsidR="00802027">
        <w:rPr>
          <w:rFonts w:cs="Times New Roman"/>
          <w:color w:val="000000"/>
          <w:szCs w:val="24"/>
        </w:rPr>
        <w:t>Em ambas soluções, o</w:t>
      </w:r>
      <w:r w:rsidR="007D79CC" w:rsidRPr="007D79CC">
        <w:rPr>
          <w:rFonts w:cs="Times New Roman"/>
          <w:color w:val="000000"/>
          <w:szCs w:val="24"/>
        </w:rPr>
        <w:t xml:space="preserve"> terceiro </w:t>
      </w:r>
      <w:r w:rsidR="00802027">
        <w:rPr>
          <w:rFonts w:cs="Times New Roman"/>
          <w:color w:val="000000"/>
          <w:szCs w:val="24"/>
        </w:rPr>
        <w:t>facilitador não</w:t>
      </w:r>
      <w:r w:rsidR="007D79CC" w:rsidRPr="007D79CC">
        <w:rPr>
          <w:rFonts w:cs="Times New Roman"/>
          <w:color w:val="000000"/>
          <w:szCs w:val="24"/>
        </w:rPr>
        <w:t xml:space="preserve"> chama para si a responsabilidade de dizer o Direito, mas apenas </w:t>
      </w:r>
      <w:r w:rsidR="00AF0E43">
        <w:rPr>
          <w:rFonts w:cs="Times New Roman"/>
          <w:color w:val="000000"/>
          <w:szCs w:val="24"/>
        </w:rPr>
        <w:t xml:space="preserve">objetiva </w:t>
      </w:r>
      <w:r w:rsidR="00AA0CF2">
        <w:rPr>
          <w:rFonts w:cs="Times New Roman"/>
          <w:color w:val="000000"/>
          <w:szCs w:val="24"/>
        </w:rPr>
        <w:t>colaborar com</w:t>
      </w:r>
      <w:r w:rsidR="007D79CC" w:rsidRPr="007D79CC">
        <w:rPr>
          <w:rFonts w:cs="Times New Roman"/>
          <w:color w:val="000000"/>
          <w:szCs w:val="24"/>
        </w:rPr>
        <w:t xml:space="preserve"> o diálogo e </w:t>
      </w:r>
      <w:r w:rsidR="00AF0E43">
        <w:rPr>
          <w:rFonts w:cs="Times New Roman"/>
          <w:color w:val="000000"/>
          <w:szCs w:val="24"/>
        </w:rPr>
        <w:t>estimular</w:t>
      </w:r>
      <w:r w:rsidR="007D79CC" w:rsidRPr="007D79CC">
        <w:rPr>
          <w:rFonts w:cs="Times New Roman"/>
          <w:color w:val="000000"/>
          <w:szCs w:val="24"/>
        </w:rPr>
        <w:t xml:space="preserve"> soluções ditadas pelas </w:t>
      </w:r>
      <w:r w:rsidR="00AF0E43">
        <w:rPr>
          <w:rFonts w:cs="Times New Roman"/>
          <w:color w:val="000000"/>
          <w:szCs w:val="24"/>
        </w:rPr>
        <w:t xml:space="preserve">próprias </w:t>
      </w:r>
      <w:r w:rsidR="007D79CC" w:rsidRPr="007D79CC">
        <w:rPr>
          <w:rFonts w:cs="Times New Roman"/>
          <w:color w:val="000000"/>
          <w:szCs w:val="24"/>
        </w:rPr>
        <w:t>partes</w:t>
      </w:r>
      <w:r w:rsidR="00EC106F">
        <w:rPr>
          <w:rFonts w:cs="Times New Roman"/>
          <w:color w:val="000000"/>
          <w:szCs w:val="24"/>
        </w:rPr>
        <w:t xml:space="preserve"> (RODRIGUES, </w:t>
      </w:r>
      <w:r w:rsidR="00F96070">
        <w:rPr>
          <w:rFonts w:cs="Times New Roman"/>
          <w:color w:val="000000"/>
          <w:szCs w:val="24"/>
        </w:rPr>
        <w:t>2016, p. 155)</w:t>
      </w:r>
      <w:r w:rsidR="007D79CC" w:rsidRPr="007D79CC">
        <w:rPr>
          <w:rFonts w:cs="Times New Roman"/>
          <w:color w:val="000000"/>
          <w:szCs w:val="24"/>
        </w:rPr>
        <w:t>.</w:t>
      </w:r>
      <w:r w:rsidR="00AF0E43">
        <w:rPr>
          <w:rFonts w:cs="Times New Roman"/>
          <w:color w:val="000000"/>
          <w:szCs w:val="24"/>
        </w:rPr>
        <w:t xml:space="preserve"> Os meios consensuais</w:t>
      </w:r>
      <w:r w:rsidR="007D79CC" w:rsidRPr="007D79CC">
        <w:rPr>
          <w:rFonts w:cs="Times New Roman"/>
          <w:color w:val="000000"/>
          <w:szCs w:val="24"/>
        </w:rPr>
        <w:t xml:space="preserve"> justificam</w:t>
      </w:r>
      <w:r w:rsidR="00AF0E43">
        <w:rPr>
          <w:rFonts w:cs="Times New Roman"/>
          <w:color w:val="000000"/>
          <w:szCs w:val="24"/>
        </w:rPr>
        <w:t>-se</w:t>
      </w:r>
      <w:r w:rsidR="007D79CC" w:rsidRPr="007D79CC">
        <w:rPr>
          <w:rFonts w:cs="Times New Roman"/>
          <w:color w:val="000000"/>
          <w:szCs w:val="24"/>
        </w:rPr>
        <w:t xml:space="preserve"> pelos resultados, entre eles celeridade, satisfação, economia e cumprimento voluntário dos pactos. </w:t>
      </w:r>
      <w:r>
        <w:rPr>
          <w:rFonts w:cs="Times New Roman"/>
          <w:color w:val="000000"/>
          <w:szCs w:val="24"/>
        </w:rPr>
        <w:tab/>
      </w:r>
      <w:r w:rsidR="007D79CC" w:rsidRPr="007D79CC">
        <w:rPr>
          <w:rFonts w:cs="Times New Roman"/>
          <w:color w:val="000000"/>
          <w:szCs w:val="24"/>
        </w:rPr>
        <w:t xml:space="preserve">A </w:t>
      </w:r>
      <w:proofErr w:type="spellStart"/>
      <w:r w:rsidR="00AF0E43">
        <w:rPr>
          <w:rFonts w:cs="Times New Roman"/>
          <w:color w:val="000000"/>
          <w:szCs w:val="24"/>
        </w:rPr>
        <w:t>autocomposição</w:t>
      </w:r>
      <w:proofErr w:type="spellEnd"/>
      <w:r w:rsidR="00AF0E43">
        <w:rPr>
          <w:rFonts w:cs="Times New Roman"/>
          <w:color w:val="000000"/>
          <w:szCs w:val="24"/>
        </w:rPr>
        <w:t xml:space="preserve"> possui o potencial de </w:t>
      </w:r>
      <w:r w:rsidR="007D79CC" w:rsidRPr="007D79CC">
        <w:rPr>
          <w:rFonts w:cs="Times New Roman"/>
          <w:color w:val="000000"/>
          <w:szCs w:val="24"/>
        </w:rPr>
        <w:t xml:space="preserve">preservar relacionamentos </w:t>
      </w:r>
      <w:r w:rsidR="00AF0E43">
        <w:rPr>
          <w:rFonts w:cs="Times New Roman"/>
          <w:color w:val="000000"/>
          <w:szCs w:val="24"/>
        </w:rPr>
        <w:t>de vizinhança, parentesco, entre outros</w:t>
      </w:r>
      <w:r w:rsidR="00F96070">
        <w:rPr>
          <w:rFonts w:cs="Times New Roman"/>
          <w:color w:val="000000"/>
          <w:szCs w:val="24"/>
        </w:rPr>
        <w:t xml:space="preserve"> (WA</w:t>
      </w:r>
      <w:r w:rsidR="00210779">
        <w:rPr>
          <w:rFonts w:cs="Times New Roman"/>
          <w:color w:val="000000"/>
          <w:szCs w:val="24"/>
        </w:rPr>
        <w:t>MBIER, 2016)</w:t>
      </w:r>
      <w:r w:rsidR="007D79CC" w:rsidRPr="00BA3103">
        <w:rPr>
          <w:rFonts w:cs="Times New Roman"/>
          <w:color w:val="000000"/>
          <w:szCs w:val="24"/>
        </w:rPr>
        <w:t>.</w:t>
      </w:r>
    </w:p>
    <w:p w14:paraId="59D06993" w14:textId="0A858780" w:rsidR="00660864" w:rsidRDefault="004E1984" w:rsidP="00660864">
      <w:pPr>
        <w:pStyle w:val="paragraph"/>
        <w:shd w:val="clear" w:color="auto" w:fill="FFFFFF"/>
        <w:spacing w:before="0" w:beforeAutospacing="0" w:after="0" w:afterAutospacing="0" w:line="360" w:lineRule="auto"/>
        <w:textAlignment w:val="baseline"/>
        <w:rPr>
          <w:color w:val="000000"/>
          <w:shd w:val="clear" w:color="auto" w:fill="FFFFFF"/>
        </w:rPr>
      </w:pPr>
      <w:r>
        <w:rPr>
          <w:bCs/>
          <w:color w:val="FF0000"/>
          <w:shd w:val="clear" w:color="auto" w:fill="FFFFFF"/>
        </w:rPr>
        <w:tab/>
      </w:r>
      <w:r w:rsidR="00514D59" w:rsidRPr="005D14F3">
        <w:rPr>
          <w:bCs/>
          <w:shd w:val="clear" w:color="auto" w:fill="FFFFFF"/>
        </w:rPr>
        <w:t>Na perspectiva processual, o</w:t>
      </w:r>
      <w:r w:rsidR="00660864" w:rsidRPr="005D14F3">
        <w:rPr>
          <w:bCs/>
          <w:shd w:val="clear" w:color="auto" w:fill="FFFFFF"/>
        </w:rPr>
        <w:t xml:space="preserve"> </w:t>
      </w:r>
      <w:r w:rsidR="00660864" w:rsidRPr="008C5B41">
        <w:rPr>
          <w:bCs/>
          <w:color w:val="000000"/>
          <w:shd w:val="clear" w:color="auto" w:fill="FFFFFF"/>
        </w:rPr>
        <w:t>CPC/</w:t>
      </w:r>
      <w:r w:rsidR="00660864">
        <w:rPr>
          <w:bCs/>
          <w:color w:val="000000"/>
          <w:shd w:val="clear" w:color="auto" w:fill="FFFFFF"/>
        </w:rPr>
        <w:t>20</w:t>
      </w:r>
      <w:r w:rsidR="00660864" w:rsidRPr="008C5B41">
        <w:rPr>
          <w:bCs/>
          <w:color w:val="000000"/>
          <w:shd w:val="clear" w:color="auto" w:fill="FFFFFF"/>
        </w:rPr>
        <w:t>15</w:t>
      </w:r>
      <w:r w:rsidR="00660864" w:rsidRPr="008C5B41">
        <w:rPr>
          <w:color w:val="000000"/>
          <w:shd w:val="clear" w:color="auto" w:fill="FFFFFF"/>
        </w:rPr>
        <w:t>, ao permitir a realização de </w:t>
      </w:r>
      <w:r>
        <w:rPr>
          <w:color w:val="000000"/>
          <w:shd w:val="clear" w:color="auto" w:fill="FFFFFF"/>
        </w:rPr>
        <w:t>convenções processuais atípica</w:t>
      </w:r>
      <w:r w:rsidR="00660864" w:rsidRPr="008C5B41">
        <w:rPr>
          <w:color w:val="000000"/>
          <w:shd w:val="clear" w:color="auto" w:fill="FFFFFF"/>
        </w:rPr>
        <w:t>s</w:t>
      </w:r>
      <w:r w:rsidR="00BC406B">
        <w:rPr>
          <w:color w:val="000000"/>
          <w:shd w:val="clear" w:color="auto" w:fill="FFFFFF"/>
        </w:rPr>
        <w:t xml:space="preserve"> </w:t>
      </w:r>
      <w:r w:rsidR="00660864" w:rsidRPr="008C5B41">
        <w:rPr>
          <w:color w:val="000000"/>
          <w:shd w:val="clear" w:color="auto" w:fill="FFFFFF"/>
        </w:rPr>
        <w:t xml:space="preserve">e incentivar a </w:t>
      </w:r>
      <w:proofErr w:type="spellStart"/>
      <w:r w:rsidR="00660864" w:rsidRPr="008C5B41">
        <w:rPr>
          <w:color w:val="000000"/>
          <w:shd w:val="clear" w:color="auto" w:fill="FFFFFF"/>
        </w:rPr>
        <w:t>autocomposição</w:t>
      </w:r>
      <w:proofErr w:type="spellEnd"/>
      <w:r w:rsidR="00660864" w:rsidRPr="008C5B41">
        <w:rPr>
          <w:color w:val="000000"/>
          <w:shd w:val="clear" w:color="auto" w:fill="FFFFFF"/>
        </w:rPr>
        <w:t xml:space="preserve">, </w:t>
      </w:r>
      <w:r w:rsidR="00514D59" w:rsidRPr="005D14F3">
        <w:rPr>
          <w:shd w:val="clear" w:color="auto" w:fill="FFFFFF"/>
        </w:rPr>
        <w:t xml:space="preserve">também </w:t>
      </w:r>
      <w:r w:rsidR="00660864" w:rsidRPr="008C5B41">
        <w:rPr>
          <w:color w:val="000000"/>
          <w:shd w:val="clear" w:color="auto" w:fill="FFFFFF"/>
        </w:rPr>
        <w:t xml:space="preserve">demonstra </w:t>
      </w:r>
      <w:r w:rsidR="00660864">
        <w:rPr>
          <w:color w:val="000000"/>
          <w:shd w:val="clear" w:color="auto" w:fill="FFFFFF"/>
        </w:rPr>
        <w:t>maior</w:t>
      </w:r>
      <w:r w:rsidR="00660864" w:rsidRPr="008C5B41">
        <w:rPr>
          <w:color w:val="000000"/>
          <w:shd w:val="clear" w:color="auto" w:fill="FFFFFF"/>
        </w:rPr>
        <w:t xml:space="preserve"> preocupação com a resolução do conflito do que propriamente com o seu julgamento</w:t>
      </w:r>
      <w:r w:rsidR="00660864">
        <w:rPr>
          <w:color w:val="000000"/>
          <w:shd w:val="clear" w:color="auto" w:fill="FFFFFF"/>
        </w:rPr>
        <w:t>. Disso</w:t>
      </w:r>
      <w:r w:rsidR="00660864" w:rsidRPr="008C5B41">
        <w:rPr>
          <w:color w:val="000000"/>
          <w:shd w:val="clear" w:color="auto" w:fill="FFFFFF"/>
        </w:rPr>
        <w:t xml:space="preserve"> resulta o redimensionamento do papel do Poder Judiciário e a democratização </w:t>
      </w:r>
      <w:r w:rsidR="00660864">
        <w:rPr>
          <w:color w:val="000000"/>
          <w:shd w:val="clear" w:color="auto" w:fill="FFFFFF"/>
        </w:rPr>
        <w:t>do</w:t>
      </w:r>
      <w:r w:rsidR="00660864" w:rsidRPr="008C5B41">
        <w:rPr>
          <w:color w:val="000000"/>
          <w:shd w:val="clear" w:color="auto" w:fill="FFFFFF"/>
        </w:rPr>
        <w:t xml:space="preserve"> exercício tradicional da jurisdição, </w:t>
      </w:r>
      <w:r w:rsidR="00660864">
        <w:rPr>
          <w:color w:val="000000"/>
          <w:shd w:val="clear" w:color="auto" w:fill="FFFFFF"/>
        </w:rPr>
        <w:t xml:space="preserve">pois se </w:t>
      </w:r>
      <w:r w:rsidR="00660864" w:rsidRPr="008C5B41">
        <w:rPr>
          <w:color w:val="000000"/>
          <w:shd w:val="clear" w:color="auto" w:fill="FFFFFF"/>
        </w:rPr>
        <w:t>reduz o distanciamento e o formalismo em prol de maior da autonomia da vontade das partes</w:t>
      </w:r>
      <w:r w:rsidR="004E4753">
        <w:rPr>
          <w:color w:val="000000"/>
          <w:shd w:val="clear" w:color="auto" w:fill="FFFFFF"/>
        </w:rPr>
        <w:t xml:space="preserve"> (MACEDO, 2017, p. 171)</w:t>
      </w:r>
      <w:r w:rsidR="00660864" w:rsidRPr="008C5B41">
        <w:rPr>
          <w:color w:val="000000"/>
          <w:shd w:val="clear" w:color="auto" w:fill="FFFFFF"/>
        </w:rPr>
        <w:t>.</w:t>
      </w:r>
      <w:r w:rsidR="00660864" w:rsidRPr="00660864">
        <w:rPr>
          <w:color w:val="000000"/>
        </w:rPr>
        <w:t xml:space="preserve"> </w:t>
      </w:r>
      <w:r w:rsidR="00514D59" w:rsidRPr="005D14F3">
        <w:t>Com efeito, o</w:t>
      </w:r>
      <w:r w:rsidR="00660864" w:rsidRPr="005D14F3">
        <w:t xml:space="preserve"> CPC </w:t>
      </w:r>
      <w:r w:rsidR="00660864">
        <w:rPr>
          <w:color w:val="000000"/>
        </w:rPr>
        <w:t xml:space="preserve">vigente permite </w:t>
      </w:r>
      <w:r w:rsidR="00660864" w:rsidRPr="007D79CC">
        <w:rPr>
          <w:color w:val="000000"/>
        </w:rPr>
        <w:t xml:space="preserve">a celebração de negócios jurídicos processuais, </w:t>
      </w:r>
      <w:r w:rsidR="00660864">
        <w:rPr>
          <w:color w:val="000000"/>
        </w:rPr>
        <w:t>em que</w:t>
      </w:r>
      <w:r w:rsidR="00660864" w:rsidRPr="007D79CC">
        <w:rPr>
          <w:color w:val="000000"/>
        </w:rPr>
        <w:t xml:space="preserve"> as partes ajustam regras a serem seguidas por elas e pelo </w:t>
      </w:r>
      <w:r w:rsidR="00B00B91">
        <w:rPr>
          <w:color w:val="000000"/>
        </w:rPr>
        <w:t>j</w:t>
      </w:r>
      <w:r w:rsidR="00660864" w:rsidRPr="007D79CC">
        <w:rPr>
          <w:color w:val="000000"/>
        </w:rPr>
        <w:t>uiz no curso procedimental</w:t>
      </w:r>
      <w:r w:rsidR="00660864">
        <w:rPr>
          <w:color w:val="000000"/>
        </w:rPr>
        <w:t>. Outrossim</w:t>
      </w:r>
      <w:r w:rsidR="00660864" w:rsidRPr="007D79CC">
        <w:rPr>
          <w:color w:val="000000"/>
        </w:rPr>
        <w:t xml:space="preserve">, </w:t>
      </w:r>
      <w:r w:rsidR="00660864">
        <w:rPr>
          <w:color w:val="000000"/>
        </w:rPr>
        <w:t>verifica-se</w:t>
      </w:r>
      <w:r w:rsidR="00660864" w:rsidRPr="007D79CC">
        <w:rPr>
          <w:color w:val="000000"/>
        </w:rPr>
        <w:t xml:space="preserve"> a convenção contratual da obrigatoriedade de realização da audiência de </w:t>
      </w:r>
      <w:r w:rsidR="00B00B91">
        <w:rPr>
          <w:color w:val="000000"/>
        </w:rPr>
        <w:t xml:space="preserve">conciliação ou </w:t>
      </w:r>
      <w:r w:rsidR="00660864" w:rsidRPr="007D79CC">
        <w:rPr>
          <w:color w:val="000000"/>
        </w:rPr>
        <w:t xml:space="preserve">mediação, caso haja a necessidade de propositura de ação judicial para a definição de questão controvertida entre as partes. </w:t>
      </w:r>
    </w:p>
    <w:p w14:paraId="2B6F1621" w14:textId="2BAA2DB2" w:rsidR="005409DD" w:rsidRPr="00B00B91" w:rsidRDefault="004E1984" w:rsidP="00827243">
      <w:pPr>
        <w:rPr>
          <w:rFonts w:cs="Times New Roman"/>
          <w:szCs w:val="24"/>
        </w:rPr>
      </w:pPr>
      <w:r>
        <w:rPr>
          <w:rFonts w:cs="Times New Roman"/>
          <w:szCs w:val="24"/>
        </w:rPr>
        <w:tab/>
      </w:r>
      <w:r w:rsidR="00514D59">
        <w:rPr>
          <w:rFonts w:cs="Times New Roman"/>
          <w:szCs w:val="24"/>
        </w:rPr>
        <w:t xml:space="preserve">Assim, </w:t>
      </w:r>
      <w:r w:rsidR="00660864">
        <w:rPr>
          <w:rFonts w:cs="Times New Roman"/>
          <w:szCs w:val="24"/>
        </w:rPr>
        <w:t>neste artigo,</w:t>
      </w:r>
      <w:r w:rsidR="00936522" w:rsidRPr="002474B3">
        <w:rPr>
          <w:rFonts w:cs="Times New Roman"/>
          <w:szCs w:val="24"/>
        </w:rPr>
        <w:t xml:space="preserve"> </w:t>
      </w:r>
      <w:r w:rsidR="007F710B">
        <w:rPr>
          <w:rFonts w:cs="Times New Roman"/>
          <w:szCs w:val="24"/>
        </w:rPr>
        <w:t>a</w:t>
      </w:r>
      <w:r w:rsidR="00660864">
        <w:rPr>
          <w:rFonts w:cs="Times New Roman"/>
          <w:szCs w:val="24"/>
        </w:rPr>
        <w:t xml:space="preserve">borda-se, em relação à técnica de </w:t>
      </w:r>
      <w:proofErr w:type="spellStart"/>
      <w:r w:rsidR="00660864">
        <w:rPr>
          <w:rFonts w:cs="Times New Roman"/>
          <w:szCs w:val="24"/>
        </w:rPr>
        <w:t>autocomposição</w:t>
      </w:r>
      <w:proofErr w:type="spellEnd"/>
      <w:r w:rsidR="00660864">
        <w:rPr>
          <w:rFonts w:cs="Times New Roman"/>
          <w:szCs w:val="24"/>
        </w:rPr>
        <w:t>, a</w:t>
      </w:r>
      <w:r w:rsidR="00C625B6" w:rsidRPr="002474B3">
        <w:rPr>
          <w:rFonts w:cs="Times New Roman"/>
          <w:szCs w:val="24"/>
        </w:rPr>
        <w:t xml:space="preserve"> valorização da </w:t>
      </w:r>
      <w:r w:rsidR="00936522" w:rsidRPr="002474B3">
        <w:rPr>
          <w:rFonts w:cs="Times New Roman"/>
          <w:szCs w:val="24"/>
        </w:rPr>
        <w:t xml:space="preserve">autonomia da vontade das partes em </w:t>
      </w:r>
      <w:r w:rsidR="00C625B6" w:rsidRPr="002474B3">
        <w:rPr>
          <w:rFonts w:cs="Times New Roman"/>
          <w:szCs w:val="24"/>
        </w:rPr>
        <w:t>detrimento d</w:t>
      </w:r>
      <w:r w:rsidR="000378B6" w:rsidRPr="002474B3">
        <w:rPr>
          <w:rFonts w:cs="Times New Roman"/>
          <w:szCs w:val="24"/>
        </w:rPr>
        <w:t xml:space="preserve">o poder do </w:t>
      </w:r>
      <w:r w:rsidR="00B00B91">
        <w:rPr>
          <w:rFonts w:cs="Times New Roman"/>
          <w:szCs w:val="24"/>
        </w:rPr>
        <w:t>j</w:t>
      </w:r>
      <w:r w:rsidR="000378B6" w:rsidRPr="002474B3">
        <w:rPr>
          <w:rFonts w:cs="Times New Roman"/>
          <w:szCs w:val="24"/>
        </w:rPr>
        <w:t xml:space="preserve">uiz de dispensar a audiência </w:t>
      </w:r>
      <w:r w:rsidR="00BC406B">
        <w:rPr>
          <w:rFonts w:cs="Times New Roman"/>
          <w:szCs w:val="24"/>
        </w:rPr>
        <w:t xml:space="preserve">de conciliação ou </w:t>
      </w:r>
      <w:r w:rsidR="00E92895" w:rsidRPr="00E92895">
        <w:rPr>
          <w:rFonts w:cs="Times New Roman"/>
          <w:szCs w:val="24"/>
        </w:rPr>
        <w:t>m</w:t>
      </w:r>
      <w:r w:rsidR="000378B6" w:rsidRPr="00E92895">
        <w:rPr>
          <w:rFonts w:cs="Times New Roman"/>
          <w:szCs w:val="24"/>
        </w:rPr>
        <w:t xml:space="preserve">ediação com </w:t>
      </w:r>
      <w:r w:rsidR="00130062" w:rsidRPr="00E92895">
        <w:rPr>
          <w:rFonts w:cs="Times New Roman"/>
          <w:szCs w:val="24"/>
        </w:rPr>
        <w:t xml:space="preserve">a </w:t>
      </w:r>
      <w:r w:rsidR="000378B6" w:rsidRPr="00E92895">
        <w:rPr>
          <w:rFonts w:cs="Times New Roman"/>
          <w:szCs w:val="24"/>
        </w:rPr>
        <w:t>alegação motivada da impossibilidade de sua realização</w:t>
      </w:r>
      <w:r w:rsidR="000378B6" w:rsidRPr="00B00B91">
        <w:rPr>
          <w:rFonts w:cs="Times New Roman"/>
          <w:szCs w:val="24"/>
        </w:rPr>
        <w:t>.</w:t>
      </w:r>
      <w:r w:rsidR="00C40518" w:rsidRPr="00B00B91">
        <w:rPr>
          <w:rFonts w:cs="Times New Roman"/>
          <w:szCs w:val="24"/>
        </w:rPr>
        <w:t xml:space="preserve"> </w:t>
      </w:r>
      <w:r w:rsidR="00660864" w:rsidRPr="00B00B91">
        <w:rPr>
          <w:rFonts w:cs="Times New Roman"/>
          <w:szCs w:val="24"/>
        </w:rPr>
        <w:t>Destaca-se</w:t>
      </w:r>
      <w:r w:rsidR="00C40518" w:rsidRPr="00B00B91">
        <w:rPr>
          <w:rFonts w:cs="Times New Roman"/>
          <w:szCs w:val="24"/>
        </w:rPr>
        <w:t xml:space="preserve">, </w:t>
      </w:r>
      <w:r w:rsidR="00660864" w:rsidRPr="00B00B91">
        <w:rPr>
          <w:rFonts w:cs="Times New Roman"/>
          <w:szCs w:val="24"/>
        </w:rPr>
        <w:t>inclusive</w:t>
      </w:r>
      <w:r w:rsidR="00C40518" w:rsidRPr="00B00B91">
        <w:rPr>
          <w:rFonts w:cs="Times New Roman"/>
          <w:szCs w:val="24"/>
        </w:rPr>
        <w:t xml:space="preserve">, a possibilidade de realização da referida audiência pelo próprio </w:t>
      </w:r>
      <w:r w:rsidR="00B00B91">
        <w:rPr>
          <w:rFonts w:cs="Times New Roman"/>
          <w:szCs w:val="24"/>
        </w:rPr>
        <w:t>m</w:t>
      </w:r>
      <w:r w:rsidR="00C40518" w:rsidRPr="00B00B91">
        <w:rPr>
          <w:rFonts w:cs="Times New Roman"/>
          <w:szCs w:val="24"/>
        </w:rPr>
        <w:t xml:space="preserve">agistrado, tudo em prol da valorização dos métodos </w:t>
      </w:r>
      <w:proofErr w:type="spellStart"/>
      <w:r w:rsidR="00C40518" w:rsidRPr="00B00B91">
        <w:rPr>
          <w:rFonts w:cs="Times New Roman"/>
          <w:szCs w:val="24"/>
        </w:rPr>
        <w:t>autocompositivos</w:t>
      </w:r>
      <w:proofErr w:type="spellEnd"/>
      <w:r w:rsidR="004733F7" w:rsidRPr="00B00B91">
        <w:rPr>
          <w:rFonts w:cs="Times New Roman"/>
          <w:szCs w:val="24"/>
        </w:rPr>
        <w:t>, tão incentivados pelo ordena</w:t>
      </w:r>
      <w:r w:rsidR="00C40518" w:rsidRPr="00B00B91">
        <w:rPr>
          <w:rFonts w:cs="Times New Roman"/>
          <w:szCs w:val="24"/>
        </w:rPr>
        <w:t xml:space="preserve">mento vigente, assim como para fomentar o alcance da solução célere e efetiva do caso posto em debate. </w:t>
      </w:r>
    </w:p>
    <w:p w14:paraId="16784D5A" w14:textId="0DAEAA1C" w:rsidR="00DF1481" w:rsidRDefault="004E1984" w:rsidP="00827243">
      <w:pPr>
        <w:rPr>
          <w:rFonts w:cs="Times New Roman"/>
          <w:szCs w:val="24"/>
        </w:rPr>
      </w:pPr>
      <w:r>
        <w:rPr>
          <w:rFonts w:cs="Times New Roman"/>
          <w:szCs w:val="24"/>
        </w:rPr>
        <w:lastRenderedPageBreak/>
        <w:tab/>
      </w:r>
      <w:r w:rsidR="00C625B6" w:rsidRPr="00B00B91">
        <w:rPr>
          <w:rFonts w:cs="Times New Roman"/>
          <w:szCs w:val="24"/>
        </w:rPr>
        <w:t xml:space="preserve">Nesse sentido, diante da regra introduzida no art. 334 do CPC/2015, </w:t>
      </w:r>
      <w:r w:rsidR="00E80446" w:rsidRPr="00B00B91">
        <w:rPr>
          <w:rFonts w:cs="Times New Roman"/>
          <w:szCs w:val="24"/>
        </w:rPr>
        <w:t>que</w:t>
      </w:r>
      <w:r w:rsidR="00C625B6" w:rsidRPr="00B00B91">
        <w:rPr>
          <w:rFonts w:cs="Times New Roman"/>
          <w:szCs w:val="24"/>
        </w:rPr>
        <w:t xml:space="preserve"> determina</w:t>
      </w:r>
      <w:r w:rsidR="00C13089" w:rsidRPr="00B00B91">
        <w:rPr>
          <w:rFonts w:cs="Times New Roman"/>
          <w:szCs w:val="24"/>
        </w:rPr>
        <w:t xml:space="preserve"> </w:t>
      </w:r>
      <w:r w:rsidR="00E80446" w:rsidRPr="00B00B91">
        <w:rPr>
          <w:rFonts w:cs="Times New Roman"/>
          <w:szCs w:val="24"/>
        </w:rPr>
        <w:t>a</w:t>
      </w:r>
      <w:r w:rsidR="00C13089" w:rsidRPr="00B00B91">
        <w:rPr>
          <w:rFonts w:cs="Times New Roman"/>
          <w:szCs w:val="24"/>
        </w:rPr>
        <w:t xml:space="preserve">o </w:t>
      </w:r>
      <w:r w:rsidR="00B00B91" w:rsidRPr="00B00B91">
        <w:rPr>
          <w:rFonts w:cs="Times New Roman"/>
          <w:szCs w:val="24"/>
        </w:rPr>
        <w:t>j</w:t>
      </w:r>
      <w:r w:rsidR="00C13089" w:rsidRPr="00B00B91">
        <w:rPr>
          <w:rFonts w:cs="Times New Roman"/>
          <w:szCs w:val="24"/>
        </w:rPr>
        <w:t xml:space="preserve">uiz </w:t>
      </w:r>
      <w:r w:rsidR="00E80446" w:rsidRPr="00B00B91">
        <w:rPr>
          <w:rFonts w:cs="Times New Roman"/>
          <w:szCs w:val="24"/>
        </w:rPr>
        <w:t xml:space="preserve">a designação de </w:t>
      </w:r>
      <w:r w:rsidR="00C13089" w:rsidRPr="00B00B91">
        <w:rPr>
          <w:rFonts w:cs="Times New Roman"/>
          <w:szCs w:val="24"/>
        </w:rPr>
        <w:t>audiência de conciliaç</w:t>
      </w:r>
      <w:r w:rsidR="00966E85" w:rsidRPr="00B00B91">
        <w:rPr>
          <w:rFonts w:cs="Times New Roman"/>
          <w:szCs w:val="24"/>
        </w:rPr>
        <w:t>ão ou mediação, analisa-se</w:t>
      </w:r>
      <w:r w:rsidR="00C13089" w:rsidRPr="00B00B91">
        <w:rPr>
          <w:rFonts w:cs="Times New Roman"/>
          <w:szCs w:val="24"/>
        </w:rPr>
        <w:t xml:space="preserve">, </w:t>
      </w:r>
      <w:r w:rsidR="008641CD">
        <w:rPr>
          <w:rFonts w:cs="Times New Roman"/>
          <w:szCs w:val="24"/>
        </w:rPr>
        <w:t>na hipótese de eleição pelas partes</w:t>
      </w:r>
      <w:r w:rsidR="00C13089" w:rsidRPr="00B00B91">
        <w:rPr>
          <w:rFonts w:cs="Times New Roman"/>
          <w:szCs w:val="24"/>
        </w:rPr>
        <w:t xml:space="preserve">, se poderá o </w:t>
      </w:r>
      <w:r w:rsidR="00B00B91" w:rsidRPr="00B00B91">
        <w:rPr>
          <w:rFonts w:cs="Times New Roman"/>
          <w:szCs w:val="24"/>
        </w:rPr>
        <w:t>j</w:t>
      </w:r>
      <w:r w:rsidR="00C13089" w:rsidRPr="00B00B91">
        <w:rPr>
          <w:rFonts w:cs="Times New Roman"/>
          <w:szCs w:val="24"/>
        </w:rPr>
        <w:t>uiz dispensá-la sob o argumento da impossibilidade de realizá-la por ausência de capacidade estrutural adequada do foro</w:t>
      </w:r>
      <w:r w:rsidR="00A47B54" w:rsidRPr="00B00B91">
        <w:rPr>
          <w:rFonts w:cs="Times New Roman"/>
          <w:szCs w:val="24"/>
        </w:rPr>
        <w:t>, da ausência de quantitativo ou de qualidade técnica do pessoal</w:t>
      </w:r>
      <w:r w:rsidR="00C13089" w:rsidRPr="00B00B91">
        <w:rPr>
          <w:rFonts w:cs="Times New Roman"/>
          <w:szCs w:val="24"/>
        </w:rPr>
        <w:t xml:space="preserve"> para o desenvolvimento do ato eleito previamente pelas partes</w:t>
      </w:r>
      <w:r w:rsidR="00A47B54" w:rsidRPr="00B00B91">
        <w:rPr>
          <w:rFonts w:cs="Times New Roman"/>
          <w:szCs w:val="24"/>
        </w:rPr>
        <w:t xml:space="preserve"> como obrigatório</w:t>
      </w:r>
      <w:r w:rsidR="00C13089" w:rsidRPr="00B00B91">
        <w:rPr>
          <w:rFonts w:cs="Times New Roman"/>
          <w:szCs w:val="24"/>
        </w:rPr>
        <w:t>.</w:t>
      </w:r>
      <w:r w:rsidR="00EB6C27" w:rsidRPr="00B00B91">
        <w:rPr>
          <w:rFonts w:cs="Times New Roman"/>
          <w:szCs w:val="24"/>
        </w:rPr>
        <w:t xml:space="preserve"> </w:t>
      </w:r>
      <w:r w:rsidR="00847512" w:rsidRPr="00B00B91">
        <w:rPr>
          <w:rFonts w:cs="Times New Roman"/>
          <w:szCs w:val="24"/>
        </w:rPr>
        <w:t>Ademais, diante do princípio da cooperação que estimula a participação democrática de todos os sujeitos da relação processual, em prol da construção de provimento jurisdicional mais adequado à intenção das partes, será analisada a possibilidade de condução da audiência de</w:t>
      </w:r>
      <w:r w:rsidR="00B00B91" w:rsidRPr="00B00B91">
        <w:rPr>
          <w:rFonts w:cs="Times New Roman"/>
          <w:szCs w:val="24"/>
        </w:rPr>
        <w:t xml:space="preserve"> conciliação ou de </w:t>
      </w:r>
      <w:r w:rsidR="00847512" w:rsidRPr="00B00B91">
        <w:rPr>
          <w:rFonts w:cs="Times New Roman"/>
          <w:szCs w:val="24"/>
        </w:rPr>
        <w:t xml:space="preserve"> mediação pelo próprio </w:t>
      </w:r>
      <w:r w:rsidR="00B00B91" w:rsidRPr="00B00B91">
        <w:rPr>
          <w:rFonts w:cs="Times New Roman"/>
          <w:szCs w:val="24"/>
        </w:rPr>
        <w:t>j</w:t>
      </w:r>
      <w:r w:rsidR="00847512" w:rsidRPr="00B00B91">
        <w:rPr>
          <w:rFonts w:cs="Times New Roman"/>
          <w:szCs w:val="24"/>
        </w:rPr>
        <w:t>uiz, em benefício da celeridade e do modelo democrático do processo</w:t>
      </w:r>
      <w:r w:rsidR="00982450" w:rsidRPr="00B00B91">
        <w:rPr>
          <w:rFonts w:cs="Times New Roman"/>
          <w:szCs w:val="24"/>
        </w:rPr>
        <w:t>, ainda que vedada a sua participação na forma da Lei 13.140/2015</w:t>
      </w:r>
      <w:r w:rsidR="00847512" w:rsidRPr="00B00B91">
        <w:rPr>
          <w:rFonts w:cs="Times New Roman"/>
          <w:szCs w:val="24"/>
        </w:rPr>
        <w:t>.</w:t>
      </w:r>
    </w:p>
    <w:p w14:paraId="182DEA60" w14:textId="1116C51C" w:rsidR="006A616A" w:rsidRPr="00920120" w:rsidRDefault="00171092" w:rsidP="00827243">
      <w:pPr>
        <w:rPr>
          <w:rFonts w:cs="Times New Roman"/>
          <w:b/>
          <w:szCs w:val="24"/>
        </w:rPr>
      </w:pPr>
      <w:r w:rsidRPr="00920120">
        <w:rPr>
          <w:rFonts w:cs="Times New Roman"/>
          <w:b/>
          <w:szCs w:val="24"/>
        </w:rPr>
        <w:t>2</w:t>
      </w:r>
      <w:r w:rsidR="00C15BE3" w:rsidRPr="00920120">
        <w:rPr>
          <w:rFonts w:cs="Times New Roman"/>
          <w:b/>
          <w:szCs w:val="24"/>
        </w:rPr>
        <w:t xml:space="preserve">. </w:t>
      </w:r>
      <w:r w:rsidR="00920120" w:rsidRPr="00920120">
        <w:rPr>
          <w:rFonts w:cs="Times New Roman"/>
          <w:b/>
          <w:szCs w:val="24"/>
        </w:rPr>
        <w:t xml:space="preserve">Métodos de </w:t>
      </w:r>
      <w:proofErr w:type="spellStart"/>
      <w:r w:rsidR="00920120" w:rsidRPr="00920120">
        <w:rPr>
          <w:rFonts w:cs="Times New Roman"/>
          <w:b/>
          <w:szCs w:val="24"/>
        </w:rPr>
        <w:t>autocomposição</w:t>
      </w:r>
      <w:proofErr w:type="spellEnd"/>
      <w:r w:rsidR="00920120" w:rsidRPr="00920120">
        <w:rPr>
          <w:rFonts w:cs="Times New Roman"/>
          <w:b/>
          <w:szCs w:val="24"/>
        </w:rPr>
        <w:t xml:space="preserve"> no </w:t>
      </w:r>
      <w:r w:rsidR="00920120">
        <w:rPr>
          <w:rFonts w:cs="Times New Roman"/>
          <w:b/>
          <w:szCs w:val="24"/>
        </w:rPr>
        <w:t>B</w:t>
      </w:r>
      <w:r w:rsidR="00920120" w:rsidRPr="00920120">
        <w:rPr>
          <w:rFonts w:cs="Times New Roman"/>
          <w:b/>
          <w:szCs w:val="24"/>
        </w:rPr>
        <w:t>rasil</w:t>
      </w:r>
    </w:p>
    <w:p w14:paraId="544CC321" w14:textId="627BFC11" w:rsidR="00A63BFC" w:rsidRDefault="004E1984" w:rsidP="004974C8">
      <w:pPr>
        <w:rPr>
          <w:rFonts w:cs="Times New Roman"/>
          <w:szCs w:val="24"/>
        </w:rPr>
      </w:pPr>
      <w:r>
        <w:rPr>
          <w:rFonts w:cs="Times New Roman"/>
          <w:szCs w:val="24"/>
        </w:rPr>
        <w:tab/>
      </w:r>
      <w:r w:rsidR="00935221">
        <w:rPr>
          <w:rFonts w:cs="Times New Roman"/>
          <w:szCs w:val="24"/>
        </w:rPr>
        <w:t>A</w:t>
      </w:r>
      <w:r w:rsidR="00F96949">
        <w:rPr>
          <w:rFonts w:cs="Times New Roman"/>
          <w:szCs w:val="24"/>
        </w:rPr>
        <w:t xml:space="preserve"> </w:t>
      </w:r>
      <w:r w:rsidR="005930B5">
        <w:rPr>
          <w:rFonts w:cs="Times New Roman"/>
          <w:szCs w:val="24"/>
        </w:rPr>
        <w:t>técnica</w:t>
      </w:r>
      <w:r w:rsidR="00F96949">
        <w:rPr>
          <w:rFonts w:cs="Times New Roman"/>
          <w:szCs w:val="24"/>
        </w:rPr>
        <w:t xml:space="preserve"> colaborativa </w:t>
      </w:r>
      <w:r w:rsidR="002618C8">
        <w:rPr>
          <w:rFonts w:cs="Times New Roman"/>
          <w:szCs w:val="24"/>
        </w:rPr>
        <w:t xml:space="preserve">possui longa trajetória no Brasil. </w:t>
      </w:r>
      <w:r w:rsidR="00E56AED">
        <w:rPr>
          <w:rFonts w:cs="Times New Roman"/>
          <w:szCs w:val="24"/>
        </w:rPr>
        <w:t xml:space="preserve">Enquanto </w:t>
      </w:r>
      <w:r w:rsidR="00F16218">
        <w:rPr>
          <w:rFonts w:cs="Times New Roman"/>
          <w:szCs w:val="24"/>
        </w:rPr>
        <w:t>na Itália</w:t>
      </w:r>
      <w:r w:rsidR="00E56AED">
        <w:rPr>
          <w:rFonts w:cs="Times New Roman"/>
          <w:szCs w:val="24"/>
        </w:rPr>
        <w:t>,</w:t>
      </w:r>
      <w:r w:rsidR="00F16218">
        <w:rPr>
          <w:rFonts w:cs="Times New Roman"/>
          <w:szCs w:val="24"/>
        </w:rPr>
        <w:t xml:space="preserve"> </w:t>
      </w:r>
      <w:r w:rsidR="00685B52">
        <w:rPr>
          <w:rFonts w:cs="Times New Roman"/>
          <w:szCs w:val="24"/>
        </w:rPr>
        <w:t xml:space="preserve">lecionam </w:t>
      </w:r>
      <w:proofErr w:type="spellStart"/>
      <w:r w:rsidR="00685B52">
        <w:rPr>
          <w:rFonts w:cs="Times New Roman"/>
          <w:szCs w:val="24"/>
        </w:rPr>
        <w:t>Taruffo</w:t>
      </w:r>
      <w:proofErr w:type="spellEnd"/>
      <w:r w:rsidR="00685B52">
        <w:rPr>
          <w:rFonts w:cs="Times New Roman"/>
          <w:szCs w:val="24"/>
        </w:rPr>
        <w:t xml:space="preserve"> e </w:t>
      </w:r>
      <w:proofErr w:type="spellStart"/>
      <w:r w:rsidR="00685B52">
        <w:rPr>
          <w:rFonts w:cs="Times New Roman"/>
          <w:szCs w:val="24"/>
        </w:rPr>
        <w:t>Mitidiero</w:t>
      </w:r>
      <w:proofErr w:type="spellEnd"/>
      <w:r w:rsidR="00685B52">
        <w:rPr>
          <w:rFonts w:cs="Times New Roman"/>
          <w:szCs w:val="24"/>
        </w:rPr>
        <w:t xml:space="preserve"> (2018, p. 165)</w:t>
      </w:r>
      <w:r w:rsidR="00F16218">
        <w:rPr>
          <w:rFonts w:cs="Times New Roman"/>
          <w:szCs w:val="24"/>
        </w:rPr>
        <w:t xml:space="preserve">, </w:t>
      </w:r>
      <w:r w:rsidR="006B3546">
        <w:rPr>
          <w:rFonts w:cs="Times New Roman"/>
          <w:szCs w:val="24"/>
        </w:rPr>
        <w:t xml:space="preserve">somente se introduziu </w:t>
      </w:r>
      <w:r w:rsidR="005A7133">
        <w:rPr>
          <w:rFonts w:cs="Times New Roman"/>
          <w:szCs w:val="24"/>
        </w:rPr>
        <w:t>a figura do juiz conciliador em 1865</w:t>
      </w:r>
      <w:r w:rsidR="00027FB8">
        <w:rPr>
          <w:rFonts w:cs="Times New Roman"/>
          <w:szCs w:val="24"/>
        </w:rPr>
        <w:t>,</w:t>
      </w:r>
      <w:r w:rsidR="00FB2C1E">
        <w:rPr>
          <w:rFonts w:cs="Times New Roman"/>
          <w:szCs w:val="24"/>
        </w:rPr>
        <w:t xml:space="preserve"> no Brasil</w:t>
      </w:r>
      <w:r w:rsidR="006B3546">
        <w:rPr>
          <w:rFonts w:cs="Times New Roman"/>
          <w:szCs w:val="24"/>
        </w:rPr>
        <w:t>,</w:t>
      </w:r>
      <w:r w:rsidR="00FB2C1E">
        <w:rPr>
          <w:rFonts w:cs="Times New Roman"/>
          <w:szCs w:val="24"/>
        </w:rPr>
        <w:t xml:space="preserve"> </w:t>
      </w:r>
      <w:r w:rsidR="00042056">
        <w:rPr>
          <w:rFonts w:cs="Times New Roman"/>
          <w:szCs w:val="24"/>
        </w:rPr>
        <w:t xml:space="preserve">previram-se </w:t>
      </w:r>
      <w:r w:rsidR="00FB2C1E">
        <w:rPr>
          <w:rFonts w:cs="Times New Roman"/>
          <w:szCs w:val="24"/>
        </w:rPr>
        <w:t>as concertações como</w:t>
      </w:r>
      <w:r w:rsidR="00CE6B89">
        <w:rPr>
          <w:rFonts w:cs="Times New Roman"/>
          <w:szCs w:val="24"/>
        </w:rPr>
        <w:t xml:space="preserve"> </w:t>
      </w:r>
      <w:r w:rsidR="00F66A43">
        <w:rPr>
          <w:rFonts w:cs="Times New Roman"/>
          <w:szCs w:val="24"/>
        </w:rPr>
        <w:t>“</w:t>
      </w:r>
      <w:r w:rsidR="00CE6B89">
        <w:rPr>
          <w:rFonts w:cs="Times New Roman"/>
          <w:szCs w:val="24"/>
        </w:rPr>
        <w:t>dever de honestidade</w:t>
      </w:r>
      <w:r w:rsidR="00F66A43">
        <w:rPr>
          <w:rFonts w:cs="Times New Roman"/>
          <w:szCs w:val="24"/>
        </w:rPr>
        <w:t>”</w:t>
      </w:r>
      <w:r w:rsidR="00CE6B89">
        <w:rPr>
          <w:rFonts w:cs="Times New Roman"/>
          <w:szCs w:val="24"/>
        </w:rPr>
        <w:t xml:space="preserve"> dos juízes</w:t>
      </w:r>
      <w:r w:rsidR="007119D6">
        <w:rPr>
          <w:rFonts w:cs="Times New Roman"/>
          <w:szCs w:val="24"/>
        </w:rPr>
        <w:t xml:space="preserve">, mas sem </w:t>
      </w:r>
      <w:r w:rsidR="00F16218">
        <w:rPr>
          <w:rFonts w:cs="Times New Roman"/>
          <w:szCs w:val="24"/>
        </w:rPr>
        <w:t>“</w:t>
      </w:r>
      <w:r w:rsidR="00F66A43">
        <w:rPr>
          <w:rFonts w:cs="Times New Roman"/>
          <w:szCs w:val="24"/>
        </w:rPr>
        <w:t xml:space="preserve">a </w:t>
      </w:r>
      <w:r w:rsidR="007119D6">
        <w:rPr>
          <w:rFonts w:cs="Times New Roman"/>
          <w:szCs w:val="24"/>
        </w:rPr>
        <w:t>obrigação rigorosa</w:t>
      </w:r>
      <w:r w:rsidR="00F16218">
        <w:rPr>
          <w:rFonts w:cs="Times New Roman"/>
          <w:szCs w:val="24"/>
        </w:rPr>
        <w:t xml:space="preserve">” </w:t>
      </w:r>
      <w:r w:rsidR="007119D6">
        <w:rPr>
          <w:rFonts w:cs="Times New Roman"/>
          <w:szCs w:val="24"/>
        </w:rPr>
        <w:t>para todos os casos</w:t>
      </w:r>
      <w:r w:rsidR="004974C8">
        <w:rPr>
          <w:rFonts w:cs="Times New Roman"/>
          <w:szCs w:val="24"/>
        </w:rPr>
        <w:t>,</w:t>
      </w:r>
      <w:r w:rsidR="007119D6">
        <w:rPr>
          <w:rFonts w:cs="Times New Roman"/>
          <w:szCs w:val="24"/>
        </w:rPr>
        <w:t xml:space="preserve"> </w:t>
      </w:r>
      <w:r w:rsidR="00042056">
        <w:rPr>
          <w:rFonts w:cs="Times New Roman"/>
          <w:szCs w:val="24"/>
        </w:rPr>
        <w:t xml:space="preserve">desde </w:t>
      </w:r>
      <w:r w:rsidR="004974C8">
        <w:rPr>
          <w:rFonts w:cs="Times New Roman"/>
          <w:szCs w:val="24"/>
        </w:rPr>
        <w:t xml:space="preserve">os tempos coloniais quando se aplicavam </w:t>
      </w:r>
      <w:r w:rsidR="00042056">
        <w:rPr>
          <w:rFonts w:cs="Times New Roman"/>
          <w:szCs w:val="24"/>
        </w:rPr>
        <w:t>as Ordenações Filipinas</w:t>
      </w:r>
      <w:r w:rsidR="000147F3">
        <w:rPr>
          <w:rFonts w:cs="Times New Roman"/>
          <w:szCs w:val="24"/>
        </w:rPr>
        <w:t xml:space="preserve"> – L. </w:t>
      </w:r>
      <w:r w:rsidR="00042056">
        <w:rPr>
          <w:rFonts w:cs="Times New Roman"/>
          <w:szCs w:val="24"/>
        </w:rPr>
        <w:t xml:space="preserve">3 </w:t>
      </w:r>
      <w:proofErr w:type="spellStart"/>
      <w:r w:rsidR="00042056">
        <w:rPr>
          <w:rFonts w:cs="Times New Roman"/>
          <w:szCs w:val="24"/>
        </w:rPr>
        <w:t>tit</w:t>
      </w:r>
      <w:proofErr w:type="spellEnd"/>
      <w:r w:rsidR="00042056">
        <w:rPr>
          <w:rFonts w:cs="Times New Roman"/>
          <w:szCs w:val="24"/>
        </w:rPr>
        <w:t xml:space="preserve">. </w:t>
      </w:r>
      <w:r w:rsidR="00F66A43">
        <w:rPr>
          <w:rFonts w:cs="Times New Roman"/>
          <w:szCs w:val="24"/>
        </w:rPr>
        <w:t>§</w:t>
      </w:r>
      <w:r w:rsidR="00042056">
        <w:rPr>
          <w:rFonts w:cs="Times New Roman"/>
          <w:szCs w:val="24"/>
        </w:rPr>
        <w:t>20</w:t>
      </w:r>
      <w:r w:rsidR="00685B52">
        <w:rPr>
          <w:rFonts w:cs="Times New Roman"/>
          <w:szCs w:val="24"/>
        </w:rPr>
        <w:t xml:space="preserve"> (RIBAS, 1879, vol. 1, p. 149)</w:t>
      </w:r>
      <w:r w:rsidR="00F66A43">
        <w:rPr>
          <w:rFonts w:cs="Times New Roman"/>
          <w:szCs w:val="24"/>
        </w:rPr>
        <w:t xml:space="preserve">. </w:t>
      </w:r>
      <w:r w:rsidR="004974C8">
        <w:rPr>
          <w:rFonts w:cs="Times New Roman"/>
          <w:szCs w:val="24"/>
        </w:rPr>
        <w:t xml:space="preserve">Na era da constitucionalização, o </w:t>
      </w:r>
      <w:r w:rsidR="00D956DD">
        <w:rPr>
          <w:rFonts w:cs="Times New Roman"/>
          <w:szCs w:val="24"/>
        </w:rPr>
        <w:t>Brasil</w:t>
      </w:r>
      <w:r w:rsidR="004974C8">
        <w:rPr>
          <w:rFonts w:cs="Times New Roman"/>
          <w:szCs w:val="24"/>
        </w:rPr>
        <w:t xml:space="preserve"> previu</w:t>
      </w:r>
      <w:r w:rsidR="000A20C5">
        <w:rPr>
          <w:rFonts w:cs="Times New Roman"/>
          <w:szCs w:val="24"/>
        </w:rPr>
        <w:t>,</w:t>
      </w:r>
      <w:r w:rsidR="004974C8">
        <w:rPr>
          <w:rFonts w:cs="Times New Roman"/>
          <w:szCs w:val="24"/>
        </w:rPr>
        <w:t xml:space="preserve"> em sua primeira Lei Fundamental de 1824</w:t>
      </w:r>
      <w:r w:rsidR="000A20C5">
        <w:rPr>
          <w:rFonts w:cs="Times New Roman"/>
          <w:szCs w:val="24"/>
        </w:rPr>
        <w:t>,</w:t>
      </w:r>
      <w:r w:rsidR="004974C8">
        <w:rPr>
          <w:rFonts w:cs="Times New Roman"/>
          <w:szCs w:val="24"/>
        </w:rPr>
        <w:t xml:space="preserve"> </w:t>
      </w:r>
      <w:r w:rsidR="00F66A43">
        <w:rPr>
          <w:rFonts w:cs="Times New Roman"/>
          <w:szCs w:val="24"/>
        </w:rPr>
        <w:t xml:space="preserve">a conciliação </w:t>
      </w:r>
      <w:r w:rsidR="00D956DD">
        <w:rPr>
          <w:rFonts w:cs="Times New Roman"/>
          <w:szCs w:val="24"/>
        </w:rPr>
        <w:t xml:space="preserve">como </w:t>
      </w:r>
      <w:r w:rsidR="00F66A43">
        <w:rPr>
          <w:rFonts w:cs="Times New Roman"/>
          <w:szCs w:val="24"/>
        </w:rPr>
        <w:t>elemento essencial do processo</w:t>
      </w:r>
      <w:r w:rsidR="004974C8">
        <w:rPr>
          <w:rFonts w:cs="Times New Roman"/>
          <w:szCs w:val="24"/>
        </w:rPr>
        <w:t xml:space="preserve"> (art. 161)</w:t>
      </w:r>
      <w:r w:rsidR="00F66A43">
        <w:rPr>
          <w:rFonts w:cs="Times New Roman"/>
          <w:szCs w:val="24"/>
        </w:rPr>
        <w:t xml:space="preserve">. </w:t>
      </w:r>
      <w:r w:rsidR="00D956DD">
        <w:rPr>
          <w:rFonts w:cs="Times New Roman"/>
          <w:szCs w:val="24"/>
        </w:rPr>
        <w:t>Por quase 70 anos</w:t>
      </w:r>
      <w:r w:rsidR="004931CB">
        <w:rPr>
          <w:rFonts w:cs="Times New Roman"/>
          <w:szCs w:val="24"/>
        </w:rPr>
        <w:t>,</w:t>
      </w:r>
      <w:r w:rsidR="00D956DD">
        <w:rPr>
          <w:rFonts w:cs="Times New Roman"/>
          <w:szCs w:val="24"/>
        </w:rPr>
        <w:t xml:space="preserve"> desenvolveu-se profícua legislação e jurisprudência sobre o método colaborativo. </w:t>
      </w:r>
      <w:r w:rsidR="00F66A43">
        <w:rPr>
          <w:rFonts w:cs="Times New Roman"/>
          <w:szCs w:val="24"/>
        </w:rPr>
        <w:t xml:space="preserve">Infelizmente, </w:t>
      </w:r>
      <w:r w:rsidR="004974C8">
        <w:rPr>
          <w:rFonts w:cs="Times New Roman"/>
          <w:szCs w:val="24"/>
        </w:rPr>
        <w:t xml:space="preserve">depois de longa vigência, </w:t>
      </w:r>
      <w:r w:rsidR="00F66A43">
        <w:rPr>
          <w:rFonts w:cs="Times New Roman"/>
          <w:szCs w:val="24"/>
        </w:rPr>
        <w:t xml:space="preserve">a República derrogou o caráter essencial </w:t>
      </w:r>
      <w:r w:rsidR="00FD31F0">
        <w:rPr>
          <w:rFonts w:cs="Times New Roman"/>
          <w:szCs w:val="24"/>
        </w:rPr>
        <w:t xml:space="preserve">da audiência de conciliação </w:t>
      </w:r>
      <w:r w:rsidR="00F66A43">
        <w:rPr>
          <w:rFonts w:cs="Times New Roman"/>
          <w:szCs w:val="24"/>
        </w:rPr>
        <w:t xml:space="preserve">ao processo </w:t>
      </w:r>
      <w:r w:rsidR="004974C8">
        <w:rPr>
          <w:rFonts w:cs="Times New Roman"/>
          <w:szCs w:val="24"/>
        </w:rPr>
        <w:t>em 1890</w:t>
      </w:r>
      <w:r w:rsidR="00FF577B">
        <w:rPr>
          <w:rFonts w:cs="Times New Roman"/>
          <w:szCs w:val="24"/>
        </w:rPr>
        <w:t xml:space="preserve"> (Decreto </w:t>
      </w:r>
      <w:r w:rsidR="005209AF">
        <w:rPr>
          <w:rFonts w:cs="Times New Roman"/>
          <w:szCs w:val="24"/>
        </w:rPr>
        <w:t>n</w:t>
      </w:r>
      <w:r w:rsidR="00E2752B">
        <w:rPr>
          <w:rFonts w:cs="Times New Roman"/>
          <w:szCs w:val="24"/>
        </w:rPr>
        <w:t>. 359</w:t>
      </w:r>
      <w:r w:rsidR="000A5EFC">
        <w:rPr>
          <w:rFonts w:cs="Times New Roman"/>
          <w:szCs w:val="24"/>
        </w:rPr>
        <w:t>)</w:t>
      </w:r>
      <w:r w:rsidR="00F66A43">
        <w:rPr>
          <w:rFonts w:cs="Times New Roman"/>
          <w:szCs w:val="24"/>
        </w:rPr>
        <w:t xml:space="preserve">. </w:t>
      </w:r>
      <w:r w:rsidR="00A4508F">
        <w:rPr>
          <w:rFonts w:cs="Times New Roman"/>
          <w:szCs w:val="24"/>
        </w:rPr>
        <w:t>Em face da possibilidade de</w:t>
      </w:r>
      <w:r w:rsidR="003350F4">
        <w:rPr>
          <w:rFonts w:cs="Times New Roman"/>
          <w:szCs w:val="24"/>
        </w:rPr>
        <w:t xml:space="preserve"> legislar sobre os processos</w:t>
      </w:r>
      <w:r w:rsidR="00D915AB">
        <w:rPr>
          <w:rFonts w:cs="Times New Roman"/>
          <w:szCs w:val="24"/>
        </w:rPr>
        <w:t>,</w:t>
      </w:r>
      <w:r w:rsidR="003350F4">
        <w:rPr>
          <w:rFonts w:cs="Times New Roman"/>
          <w:szCs w:val="24"/>
        </w:rPr>
        <w:t xml:space="preserve"> outorgada pela Constituição de 1891, algu</w:t>
      </w:r>
      <w:r w:rsidR="009C711E">
        <w:rPr>
          <w:rFonts w:cs="Times New Roman"/>
          <w:szCs w:val="24"/>
        </w:rPr>
        <w:t xml:space="preserve">mas unidades da federação voltaram a adotar o instituto da conciliação. </w:t>
      </w:r>
    </w:p>
    <w:p w14:paraId="4878B84B" w14:textId="15004C24" w:rsidR="000B670B" w:rsidRDefault="004E1984" w:rsidP="00FB306C">
      <w:pPr>
        <w:rPr>
          <w:rFonts w:cs="Times New Roman"/>
          <w:szCs w:val="24"/>
        </w:rPr>
      </w:pPr>
      <w:r>
        <w:rPr>
          <w:rFonts w:cs="Times New Roman"/>
          <w:szCs w:val="24"/>
        </w:rPr>
        <w:tab/>
      </w:r>
      <w:r w:rsidR="00B62A97">
        <w:rPr>
          <w:rFonts w:cs="Times New Roman"/>
          <w:szCs w:val="24"/>
        </w:rPr>
        <w:t xml:space="preserve">Por </w:t>
      </w:r>
      <w:r w:rsidR="003248E5">
        <w:rPr>
          <w:rFonts w:cs="Times New Roman"/>
          <w:szCs w:val="24"/>
        </w:rPr>
        <w:t xml:space="preserve">meio </w:t>
      </w:r>
      <w:r w:rsidR="00B62A97">
        <w:rPr>
          <w:rFonts w:cs="Times New Roman"/>
          <w:szCs w:val="24"/>
        </w:rPr>
        <w:t xml:space="preserve">do Decreto n. 123 de 10 de novembro de 1892, </w:t>
      </w:r>
      <w:r w:rsidR="00C5697A">
        <w:rPr>
          <w:rFonts w:cs="Times New Roman"/>
          <w:szCs w:val="24"/>
        </w:rPr>
        <w:t xml:space="preserve">o Estado de São Paulo manteve </w:t>
      </w:r>
      <w:r w:rsidR="001A655E">
        <w:rPr>
          <w:rFonts w:cs="Times New Roman"/>
          <w:szCs w:val="24"/>
        </w:rPr>
        <w:t xml:space="preserve">a técnica da conciliação, mas </w:t>
      </w:r>
      <w:r w:rsidR="0008605E">
        <w:rPr>
          <w:rFonts w:cs="Times New Roman"/>
          <w:szCs w:val="24"/>
        </w:rPr>
        <w:t xml:space="preserve">sem o caráter obrigatório dos tempos imperiais: </w:t>
      </w:r>
      <w:r w:rsidR="004B2204">
        <w:rPr>
          <w:rFonts w:cs="Times New Roman"/>
          <w:szCs w:val="24"/>
        </w:rPr>
        <w:t>“</w:t>
      </w:r>
      <w:r w:rsidR="0008605E">
        <w:rPr>
          <w:rFonts w:cs="Times New Roman"/>
          <w:szCs w:val="24"/>
        </w:rPr>
        <w:t>Artigo 123: - Aos juízes de paz, [...]</w:t>
      </w:r>
      <w:r w:rsidR="005621F1">
        <w:rPr>
          <w:rFonts w:cs="Times New Roman"/>
          <w:szCs w:val="24"/>
        </w:rPr>
        <w:t xml:space="preserve">, compete: II. Na parte civil: </w:t>
      </w:r>
      <w:r w:rsidR="004B2204">
        <w:rPr>
          <w:rFonts w:cs="Times New Roman"/>
          <w:szCs w:val="24"/>
        </w:rPr>
        <w:t>a) conciliar as partes que espontaneamente comparecerem no seu juízo; [...]”.</w:t>
      </w:r>
      <w:r w:rsidR="003C3405">
        <w:rPr>
          <w:rFonts w:cs="Times New Roman"/>
          <w:szCs w:val="24"/>
        </w:rPr>
        <w:t xml:space="preserve"> </w:t>
      </w:r>
      <w:r w:rsidR="00936280">
        <w:rPr>
          <w:rFonts w:cs="Times New Roman"/>
          <w:szCs w:val="24"/>
        </w:rPr>
        <w:t xml:space="preserve">O Rio Grande do Sul, a Bahia, o Rio de Janeiro e Minas Gerais também </w:t>
      </w:r>
      <w:r w:rsidR="004F6933">
        <w:rPr>
          <w:rFonts w:cs="Times New Roman"/>
          <w:szCs w:val="24"/>
        </w:rPr>
        <w:t>criaram no âmbito estadual a</w:t>
      </w:r>
      <w:r w:rsidR="0087301F">
        <w:rPr>
          <w:rFonts w:cs="Times New Roman"/>
          <w:szCs w:val="24"/>
        </w:rPr>
        <w:t xml:space="preserve"> conciliação com caráter </w:t>
      </w:r>
      <w:r w:rsidR="00DE2828">
        <w:rPr>
          <w:rFonts w:cs="Times New Roman"/>
          <w:szCs w:val="24"/>
        </w:rPr>
        <w:t>opcional</w:t>
      </w:r>
      <w:r w:rsidR="00685B52">
        <w:rPr>
          <w:rFonts w:cs="Times New Roman"/>
          <w:szCs w:val="24"/>
        </w:rPr>
        <w:t xml:space="preserve"> (VIEIRA, 2002, p. 78)</w:t>
      </w:r>
      <w:r w:rsidR="00DE2828">
        <w:rPr>
          <w:rFonts w:cs="Times New Roman"/>
          <w:szCs w:val="24"/>
        </w:rPr>
        <w:t xml:space="preserve">. </w:t>
      </w:r>
      <w:r w:rsidR="004931CB">
        <w:rPr>
          <w:rFonts w:cs="Times New Roman"/>
          <w:szCs w:val="24"/>
        </w:rPr>
        <w:t>A justiça cooperativa</w:t>
      </w:r>
      <w:r w:rsidR="00732972">
        <w:rPr>
          <w:rFonts w:cs="Times New Roman"/>
          <w:szCs w:val="24"/>
        </w:rPr>
        <w:t xml:space="preserve"> </w:t>
      </w:r>
      <w:r w:rsidR="004B3B3D">
        <w:rPr>
          <w:rFonts w:cs="Times New Roman"/>
          <w:szCs w:val="24"/>
        </w:rPr>
        <w:t xml:space="preserve">somente </w:t>
      </w:r>
      <w:r w:rsidR="00732972">
        <w:rPr>
          <w:rFonts w:cs="Times New Roman"/>
          <w:szCs w:val="24"/>
        </w:rPr>
        <w:t>voltou ao patamar constitucional em</w:t>
      </w:r>
      <w:r w:rsidR="00F66A43">
        <w:rPr>
          <w:rFonts w:cs="Times New Roman"/>
          <w:szCs w:val="24"/>
        </w:rPr>
        <w:t xml:space="preserve"> 1937</w:t>
      </w:r>
      <w:r w:rsidR="004931CB">
        <w:rPr>
          <w:rFonts w:cs="Times New Roman"/>
          <w:szCs w:val="24"/>
        </w:rPr>
        <w:t>, por meio do artigo 18, alínea d</w:t>
      </w:r>
      <w:r w:rsidR="00C41C5B">
        <w:rPr>
          <w:rFonts w:cs="Times New Roman"/>
          <w:szCs w:val="24"/>
        </w:rPr>
        <w:t xml:space="preserve">, </w:t>
      </w:r>
      <w:r w:rsidR="00D915AB">
        <w:rPr>
          <w:rFonts w:cs="Times New Roman"/>
          <w:szCs w:val="24"/>
        </w:rPr>
        <w:t xml:space="preserve">o qual </w:t>
      </w:r>
      <w:r w:rsidR="00732972">
        <w:rPr>
          <w:rFonts w:cs="Times New Roman"/>
          <w:szCs w:val="24"/>
        </w:rPr>
        <w:t>autoriza</w:t>
      </w:r>
      <w:r w:rsidR="00C41C5B">
        <w:rPr>
          <w:rFonts w:cs="Times New Roman"/>
          <w:szCs w:val="24"/>
        </w:rPr>
        <w:t xml:space="preserve">va </w:t>
      </w:r>
      <w:r w:rsidR="00F66A43">
        <w:rPr>
          <w:rFonts w:cs="Times New Roman"/>
          <w:szCs w:val="24"/>
        </w:rPr>
        <w:t>os Estados</w:t>
      </w:r>
      <w:r w:rsidR="004974C8">
        <w:rPr>
          <w:rFonts w:cs="Times New Roman"/>
          <w:szCs w:val="24"/>
        </w:rPr>
        <w:t xml:space="preserve"> da federação</w:t>
      </w:r>
      <w:r w:rsidR="00F66A43">
        <w:rPr>
          <w:rFonts w:cs="Times New Roman"/>
          <w:szCs w:val="24"/>
        </w:rPr>
        <w:t xml:space="preserve"> </w:t>
      </w:r>
      <w:r w:rsidR="000B670B">
        <w:rPr>
          <w:rFonts w:cs="Times New Roman"/>
          <w:szCs w:val="24"/>
        </w:rPr>
        <w:t xml:space="preserve">a </w:t>
      </w:r>
      <w:r w:rsidR="00F66A43">
        <w:rPr>
          <w:rFonts w:cs="Times New Roman"/>
          <w:szCs w:val="24"/>
        </w:rPr>
        <w:t xml:space="preserve">legislar sobre “organizações públicas, com o fim de conciliação extrajudiciária dos litígios ou sua decisão arbitral”. </w:t>
      </w:r>
      <w:r w:rsidR="000B670B">
        <w:rPr>
          <w:rFonts w:cs="Times New Roman"/>
          <w:szCs w:val="24"/>
        </w:rPr>
        <w:t xml:space="preserve">Confirmava-se, assim, a conciliação como método </w:t>
      </w:r>
      <w:r w:rsidR="00F7395C">
        <w:rPr>
          <w:rFonts w:cs="Times New Roman"/>
          <w:szCs w:val="24"/>
        </w:rPr>
        <w:t>de pacificação das partes</w:t>
      </w:r>
      <w:r w:rsidR="000B39B2">
        <w:rPr>
          <w:rFonts w:cs="Times New Roman"/>
          <w:szCs w:val="24"/>
        </w:rPr>
        <w:t>,</w:t>
      </w:r>
      <w:r w:rsidR="00F7395C">
        <w:rPr>
          <w:rFonts w:cs="Times New Roman"/>
          <w:szCs w:val="24"/>
        </w:rPr>
        <w:t xml:space="preserve"> mas sem caráter essencial do processo.</w:t>
      </w:r>
    </w:p>
    <w:p w14:paraId="75F82CD8" w14:textId="3E159DE1" w:rsidR="00E56AED" w:rsidRDefault="004E1984" w:rsidP="004974C8">
      <w:pPr>
        <w:rPr>
          <w:rFonts w:cs="Times New Roman"/>
          <w:szCs w:val="24"/>
        </w:rPr>
      </w:pPr>
      <w:r>
        <w:rPr>
          <w:rFonts w:cs="Times New Roman"/>
          <w:szCs w:val="24"/>
        </w:rPr>
        <w:lastRenderedPageBreak/>
        <w:tab/>
      </w:r>
      <w:r w:rsidR="00F66A43">
        <w:rPr>
          <w:rFonts w:cs="Times New Roman"/>
          <w:szCs w:val="24"/>
        </w:rPr>
        <w:t>Em 1946, porém, a conciliação voltou a ganhar caráter obrigatório por meio de mandamento constitucional, n</w:t>
      </w:r>
      <w:r w:rsidR="005209AF">
        <w:rPr>
          <w:rFonts w:cs="Times New Roman"/>
          <w:szCs w:val="24"/>
        </w:rPr>
        <w:t>a forma do</w:t>
      </w:r>
      <w:r w:rsidR="00F66A43">
        <w:rPr>
          <w:rFonts w:cs="Times New Roman"/>
          <w:szCs w:val="24"/>
        </w:rPr>
        <w:t xml:space="preserve"> art. 122, III, quando </w:t>
      </w:r>
      <w:r w:rsidR="005209AF">
        <w:rPr>
          <w:rFonts w:cs="Times New Roman"/>
          <w:szCs w:val="24"/>
        </w:rPr>
        <w:t>foram</w:t>
      </w:r>
      <w:r w:rsidR="00F66A43">
        <w:rPr>
          <w:rFonts w:cs="Times New Roman"/>
          <w:szCs w:val="24"/>
        </w:rPr>
        <w:t xml:space="preserve"> instituí</w:t>
      </w:r>
      <w:r w:rsidR="005209AF">
        <w:rPr>
          <w:rFonts w:cs="Times New Roman"/>
          <w:szCs w:val="24"/>
        </w:rPr>
        <w:t xml:space="preserve">das </w:t>
      </w:r>
      <w:r w:rsidR="00F66A43">
        <w:rPr>
          <w:rFonts w:cs="Times New Roman"/>
          <w:szCs w:val="24"/>
        </w:rPr>
        <w:t xml:space="preserve">as Juntas ou Juízes de Conciliação e Julgamento como órgão da Justiça do Trabalho. </w:t>
      </w:r>
      <w:r w:rsidR="004974C8">
        <w:rPr>
          <w:rFonts w:cs="Times New Roman"/>
          <w:szCs w:val="24"/>
        </w:rPr>
        <w:t>A técnica cingia-se</w:t>
      </w:r>
      <w:r w:rsidR="00343252">
        <w:rPr>
          <w:rFonts w:cs="Times New Roman"/>
          <w:szCs w:val="24"/>
        </w:rPr>
        <w:t>,</w:t>
      </w:r>
      <w:r w:rsidR="004974C8">
        <w:rPr>
          <w:rFonts w:cs="Times New Roman"/>
          <w:szCs w:val="24"/>
        </w:rPr>
        <w:t xml:space="preserve"> mormente</w:t>
      </w:r>
      <w:r w:rsidR="00343252">
        <w:rPr>
          <w:rFonts w:cs="Times New Roman"/>
          <w:szCs w:val="24"/>
        </w:rPr>
        <w:t>,</w:t>
      </w:r>
      <w:r w:rsidR="004974C8">
        <w:rPr>
          <w:rFonts w:cs="Times New Roman"/>
          <w:szCs w:val="24"/>
        </w:rPr>
        <w:t xml:space="preserve"> ao campo das questões trabalhistas, perdendo a abrangência dos tempos do Império (1824-1889). </w:t>
      </w:r>
      <w:r w:rsidR="00D86748">
        <w:rPr>
          <w:rFonts w:cs="Times New Roman"/>
          <w:szCs w:val="24"/>
        </w:rPr>
        <w:t>Em</w:t>
      </w:r>
      <w:r w:rsidR="00732972">
        <w:rPr>
          <w:rFonts w:cs="Times New Roman"/>
          <w:szCs w:val="24"/>
        </w:rPr>
        <w:t xml:space="preserve"> 1988, a justiça colaborativa ganharia destaque</w:t>
      </w:r>
      <w:r w:rsidR="00D666CF">
        <w:rPr>
          <w:rFonts w:cs="Times New Roman"/>
          <w:szCs w:val="24"/>
        </w:rPr>
        <w:t xml:space="preserve"> </w:t>
      </w:r>
      <w:r w:rsidR="009C28CA">
        <w:rPr>
          <w:rFonts w:cs="Times New Roman"/>
          <w:szCs w:val="24"/>
        </w:rPr>
        <w:t>novamente</w:t>
      </w:r>
      <w:r w:rsidR="00411C21">
        <w:rPr>
          <w:rFonts w:cs="Times New Roman"/>
          <w:szCs w:val="24"/>
        </w:rPr>
        <w:t>,</w:t>
      </w:r>
      <w:r w:rsidR="00732972">
        <w:rPr>
          <w:rFonts w:cs="Times New Roman"/>
          <w:szCs w:val="24"/>
        </w:rPr>
        <w:t xml:space="preserve"> sem, contudo, voltar ao lugar de elemento essencial do processo</w:t>
      </w:r>
      <w:r w:rsidR="00AF151B">
        <w:rPr>
          <w:rFonts w:cs="Times New Roman"/>
          <w:szCs w:val="24"/>
        </w:rPr>
        <w:t xml:space="preserve">. </w:t>
      </w:r>
      <w:r w:rsidR="008518B5">
        <w:rPr>
          <w:rFonts w:cs="Times New Roman"/>
          <w:szCs w:val="24"/>
        </w:rPr>
        <w:t>O</w:t>
      </w:r>
      <w:r w:rsidR="00AF151B">
        <w:rPr>
          <w:rFonts w:cs="Times New Roman"/>
          <w:szCs w:val="24"/>
        </w:rPr>
        <w:t xml:space="preserve"> artigo 98, </w:t>
      </w:r>
      <w:r w:rsidR="00363416">
        <w:rPr>
          <w:rFonts w:cs="Times New Roman"/>
          <w:szCs w:val="24"/>
        </w:rPr>
        <w:t>na seção sobre o Poder Judiciário</w:t>
      </w:r>
      <w:r w:rsidR="000B39B2">
        <w:rPr>
          <w:rFonts w:cs="Times New Roman"/>
          <w:szCs w:val="24"/>
        </w:rPr>
        <w:t>,</w:t>
      </w:r>
      <w:r w:rsidR="00363416">
        <w:rPr>
          <w:rFonts w:cs="Times New Roman"/>
          <w:szCs w:val="24"/>
        </w:rPr>
        <w:t xml:space="preserve"> </w:t>
      </w:r>
      <w:r w:rsidR="008518B5">
        <w:rPr>
          <w:rFonts w:cs="Times New Roman"/>
          <w:szCs w:val="24"/>
        </w:rPr>
        <w:t>delegou aos juizados especiais</w:t>
      </w:r>
      <w:r w:rsidR="00440C5E">
        <w:rPr>
          <w:rFonts w:cs="Times New Roman"/>
          <w:szCs w:val="24"/>
        </w:rPr>
        <w:t>, providos por juízes togados, ou togados e leigos, competência para a conciliação, julgamento e execução de causas cíveis de menor complexidade</w:t>
      </w:r>
      <w:r w:rsidR="00E234D1">
        <w:rPr>
          <w:rFonts w:cs="Times New Roman"/>
          <w:szCs w:val="24"/>
        </w:rPr>
        <w:t xml:space="preserve"> mediante procedimentos orais e sumaríssimos</w:t>
      </w:r>
      <w:r w:rsidR="002415EE">
        <w:rPr>
          <w:rFonts w:cs="Times New Roman"/>
          <w:szCs w:val="24"/>
        </w:rPr>
        <w:t xml:space="preserve">. </w:t>
      </w:r>
    </w:p>
    <w:p w14:paraId="601EBDB3" w14:textId="5E569CF9" w:rsidR="00235EF1" w:rsidRDefault="004E1984" w:rsidP="004974C8">
      <w:pPr>
        <w:rPr>
          <w:rFonts w:cs="Times New Roman"/>
          <w:szCs w:val="24"/>
        </w:rPr>
      </w:pPr>
      <w:r>
        <w:rPr>
          <w:rFonts w:cs="Times New Roman"/>
          <w:szCs w:val="24"/>
        </w:rPr>
        <w:tab/>
      </w:r>
      <w:r w:rsidR="00235EF1">
        <w:rPr>
          <w:rFonts w:cs="Times New Roman"/>
          <w:szCs w:val="24"/>
        </w:rPr>
        <w:t xml:space="preserve">Em 2015, </w:t>
      </w:r>
      <w:r w:rsidR="00101C8E">
        <w:rPr>
          <w:rFonts w:cs="Times New Roman"/>
          <w:szCs w:val="24"/>
        </w:rPr>
        <w:t>o novo C</w:t>
      </w:r>
      <w:r w:rsidR="00102B7D">
        <w:rPr>
          <w:rFonts w:cs="Times New Roman"/>
          <w:szCs w:val="24"/>
        </w:rPr>
        <w:t>ódigo de Processo Civil brasileiro</w:t>
      </w:r>
      <w:r w:rsidR="00CD0204">
        <w:rPr>
          <w:rFonts w:cs="Times New Roman"/>
          <w:szCs w:val="24"/>
        </w:rPr>
        <w:t xml:space="preserve"> </w:t>
      </w:r>
      <w:r w:rsidR="00102B7D">
        <w:rPr>
          <w:rFonts w:cs="Times New Roman"/>
          <w:szCs w:val="24"/>
        </w:rPr>
        <w:t xml:space="preserve">incluiu em seu capítulo I, </w:t>
      </w:r>
      <w:r w:rsidR="00E6684E">
        <w:rPr>
          <w:rFonts w:cs="Times New Roman"/>
          <w:szCs w:val="24"/>
        </w:rPr>
        <w:t>sobre as</w:t>
      </w:r>
      <w:r w:rsidR="00102B7D">
        <w:rPr>
          <w:rFonts w:cs="Times New Roman"/>
          <w:szCs w:val="24"/>
        </w:rPr>
        <w:t xml:space="preserve"> normas fundamentais do processo, </w:t>
      </w:r>
      <w:r w:rsidR="00501899">
        <w:rPr>
          <w:rFonts w:cs="Times New Roman"/>
          <w:szCs w:val="24"/>
        </w:rPr>
        <w:t>os métodos de solução consensual de confli</w:t>
      </w:r>
      <w:r w:rsidR="0045720A">
        <w:rPr>
          <w:rFonts w:cs="Times New Roman"/>
          <w:szCs w:val="24"/>
        </w:rPr>
        <w:t>tos</w:t>
      </w:r>
      <w:r w:rsidR="005075FB">
        <w:rPr>
          <w:rFonts w:cs="Times New Roman"/>
          <w:szCs w:val="24"/>
        </w:rPr>
        <w:t>. No capítulo V</w:t>
      </w:r>
      <w:r w:rsidR="0051633F">
        <w:rPr>
          <w:rFonts w:cs="Times New Roman"/>
          <w:szCs w:val="24"/>
        </w:rPr>
        <w:t xml:space="preserve">, art. 334, </w:t>
      </w:r>
      <w:r w:rsidR="00300964">
        <w:rPr>
          <w:rFonts w:cs="Times New Roman"/>
          <w:szCs w:val="24"/>
        </w:rPr>
        <w:t>se a petição inicial</w:t>
      </w:r>
      <w:r w:rsidR="001A0AD5">
        <w:rPr>
          <w:rFonts w:cs="Times New Roman"/>
          <w:szCs w:val="24"/>
        </w:rPr>
        <w:t xml:space="preserve"> preencher os requisitos essenciais</w:t>
      </w:r>
      <w:r w:rsidR="00E6684E">
        <w:rPr>
          <w:rFonts w:cs="Times New Roman"/>
          <w:szCs w:val="24"/>
        </w:rPr>
        <w:t xml:space="preserve">, a primeira audiência </w:t>
      </w:r>
      <w:r w:rsidR="00C57A11">
        <w:rPr>
          <w:rFonts w:cs="Times New Roman"/>
          <w:szCs w:val="24"/>
        </w:rPr>
        <w:t>será de conciliação ou mediação entre as partes</w:t>
      </w:r>
      <w:r w:rsidR="00665208">
        <w:rPr>
          <w:rFonts w:cs="Times New Roman"/>
          <w:szCs w:val="24"/>
        </w:rPr>
        <w:t>,</w:t>
      </w:r>
      <w:r w:rsidR="00C57A11">
        <w:rPr>
          <w:rFonts w:cs="Times New Roman"/>
          <w:szCs w:val="24"/>
        </w:rPr>
        <w:t xml:space="preserve"> </w:t>
      </w:r>
      <w:r w:rsidR="00665208">
        <w:rPr>
          <w:rFonts w:cs="Times New Roman"/>
          <w:szCs w:val="24"/>
        </w:rPr>
        <w:t>a qual</w:t>
      </w:r>
      <w:r w:rsidR="00C57A11">
        <w:rPr>
          <w:rFonts w:cs="Times New Roman"/>
          <w:szCs w:val="24"/>
        </w:rPr>
        <w:t xml:space="preserve"> </w:t>
      </w:r>
      <w:r w:rsidR="001A0AD5">
        <w:rPr>
          <w:rFonts w:cs="Times New Roman"/>
          <w:szCs w:val="24"/>
        </w:rPr>
        <w:t xml:space="preserve">deve </w:t>
      </w:r>
      <w:r w:rsidR="00686D28">
        <w:rPr>
          <w:rFonts w:cs="Times New Roman"/>
          <w:szCs w:val="24"/>
        </w:rPr>
        <w:t xml:space="preserve">ser designada </w:t>
      </w:r>
      <w:r w:rsidR="001A0AD5">
        <w:rPr>
          <w:rFonts w:cs="Times New Roman"/>
          <w:szCs w:val="24"/>
        </w:rPr>
        <w:t>com a</w:t>
      </w:r>
      <w:r w:rsidR="00BC775A">
        <w:rPr>
          <w:rFonts w:cs="Times New Roman"/>
          <w:szCs w:val="24"/>
        </w:rPr>
        <w:t>n</w:t>
      </w:r>
      <w:r w:rsidR="001A0AD5">
        <w:rPr>
          <w:rFonts w:cs="Times New Roman"/>
          <w:szCs w:val="24"/>
        </w:rPr>
        <w:t>tecedência mínima de 30 dias</w:t>
      </w:r>
      <w:r w:rsidR="00BC775A">
        <w:rPr>
          <w:rFonts w:cs="Times New Roman"/>
          <w:szCs w:val="24"/>
        </w:rPr>
        <w:t xml:space="preserve">. </w:t>
      </w:r>
      <w:r w:rsidR="00CD0204">
        <w:rPr>
          <w:rFonts w:cs="Times New Roman"/>
          <w:szCs w:val="24"/>
        </w:rPr>
        <w:t xml:space="preserve">O CPC </w:t>
      </w:r>
      <w:r w:rsidR="00B979CA">
        <w:rPr>
          <w:rFonts w:cs="Times New Roman"/>
          <w:szCs w:val="24"/>
        </w:rPr>
        <w:t xml:space="preserve">autoriza a suspensão da audiência apenas se ambas as </w:t>
      </w:r>
      <w:r w:rsidR="00686D28">
        <w:rPr>
          <w:rFonts w:cs="Times New Roman"/>
          <w:szCs w:val="24"/>
        </w:rPr>
        <w:t>partes manifestarem</w:t>
      </w:r>
      <w:r w:rsidR="00B979CA">
        <w:rPr>
          <w:rFonts w:cs="Times New Roman"/>
          <w:szCs w:val="24"/>
        </w:rPr>
        <w:t xml:space="preserve"> expressamente</w:t>
      </w:r>
      <w:r w:rsidR="00B85065">
        <w:rPr>
          <w:rFonts w:cs="Times New Roman"/>
          <w:szCs w:val="24"/>
        </w:rPr>
        <w:t xml:space="preserve"> </w:t>
      </w:r>
      <w:r w:rsidR="00686D28">
        <w:rPr>
          <w:rFonts w:cs="Times New Roman"/>
          <w:szCs w:val="24"/>
        </w:rPr>
        <w:t xml:space="preserve">o </w:t>
      </w:r>
      <w:r w:rsidR="00B85065">
        <w:rPr>
          <w:rFonts w:cs="Times New Roman"/>
          <w:szCs w:val="24"/>
        </w:rPr>
        <w:t>desinteresse na composição consensual e quando não se adm</w:t>
      </w:r>
      <w:r w:rsidR="00686D28">
        <w:rPr>
          <w:rFonts w:cs="Times New Roman"/>
          <w:szCs w:val="24"/>
        </w:rPr>
        <w:t>i</w:t>
      </w:r>
      <w:r w:rsidR="00B85065">
        <w:rPr>
          <w:rFonts w:cs="Times New Roman"/>
          <w:szCs w:val="24"/>
        </w:rPr>
        <w:t xml:space="preserve">tir a </w:t>
      </w:r>
      <w:proofErr w:type="spellStart"/>
      <w:r w:rsidR="00B85065">
        <w:rPr>
          <w:rFonts w:cs="Times New Roman"/>
          <w:szCs w:val="24"/>
        </w:rPr>
        <w:t>autocomposição</w:t>
      </w:r>
      <w:proofErr w:type="spellEnd"/>
      <w:r w:rsidR="002329B8">
        <w:rPr>
          <w:rFonts w:cs="Times New Roman"/>
          <w:szCs w:val="24"/>
        </w:rPr>
        <w:t xml:space="preserve"> </w:t>
      </w:r>
      <w:r w:rsidR="00C54D23">
        <w:rPr>
          <w:rFonts w:cs="Times New Roman"/>
          <w:szCs w:val="24"/>
        </w:rPr>
        <w:t>(art. 334</w:t>
      </w:r>
      <w:r w:rsidR="009C63FA">
        <w:rPr>
          <w:rFonts w:cs="Times New Roman"/>
          <w:szCs w:val="24"/>
        </w:rPr>
        <w:t>,</w:t>
      </w:r>
      <w:r w:rsidR="00C54D23">
        <w:rPr>
          <w:rFonts w:cs="Times New Roman"/>
          <w:szCs w:val="24"/>
        </w:rPr>
        <w:t xml:space="preserve"> </w:t>
      </w:r>
      <w:r w:rsidR="00972137">
        <w:rPr>
          <w:rFonts w:cs="Times New Roman"/>
          <w:szCs w:val="24"/>
        </w:rPr>
        <w:t>§</w:t>
      </w:r>
      <w:r w:rsidR="007950A0">
        <w:rPr>
          <w:rFonts w:cs="Times New Roman"/>
          <w:szCs w:val="24"/>
        </w:rPr>
        <w:t>4</w:t>
      </w:r>
      <w:r w:rsidR="00693C7C">
        <w:rPr>
          <w:rFonts w:cs="Times New Roman"/>
          <w:szCs w:val="24"/>
        </w:rPr>
        <w:t>º</w:t>
      </w:r>
      <w:r w:rsidR="00C54D23">
        <w:rPr>
          <w:rFonts w:cs="Times New Roman"/>
          <w:szCs w:val="24"/>
        </w:rPr>
        <w:t>)</w:t>
      </w:r>
      <w:r w:rsidR="00B85065">
        <w:rPr>
          <w:rFonts w:cs="Times New Roman"/>
          <w:szCs w:val="24"/>
        </w:rPr>
        <w:t>.</w:t>
      </w:r>
      <w:r w:rsidR="00BE597C">
        <w:rPr>
          <w:rFonts w:cs="Times New Roman"/>
          <w:szCs w:val="24"/>
        </w:rPr>
        <w:t xml:space="preserve"> </w:t>
      </w:r>
      <w:r w:rsidR="002C27A8">
        <w:rPr>
          <w:rFonts w:cs="Times New Roman"/>
          <w:szCs w:val="24"/>
        </w:rPr>
        <w:t>Nota-se que o antigo caráter obrigatório e essencial da conciliação</w:t>
      </w:r>
      <w:r w:rsidR="006B7FA6">
        <w:rPr>
          <w:rFonts w:cs="Times New Roman"/>
          <w:szCs w:val="24"/>
        </w:rPr>
        <w:t>, dos tempos do Império,</w:t>
      </w:r>
      <w:r w:rsidR="002C27A8">
        <w:rPr>
          <w:rFonts w:cs="Times New Roman"/>
          <w:szCs w:val="24"/>
        </w:rPr>
        <w:t xml:space="preserve"> cedeu lugar </w:t>
      </w:r>
      <w:r w:rsidR="005C21E0">
        <w:rPr>
          <w:rFonts w:cs="Times New Roman"/>
          <w:szCs w:val="24"/>
        </w:rPr>
        <w:t>ao dever do juiz em realiz</w:t>
      </w:r>
      <w:r w:rsidR="007851F7">
        <w:rPr>
          <w:rFonts w:cs="Times New Roman"/>
          <w:szCs w:val="24"/>
        </w:rPr>
        <w:t>á</w:t>
      </w:r>
      <w:r w:rsidR="005C21E0">
        <w:rPr>
          <w:rFonts w:cs="Times New Roman"/>
          <w:szCs w:val="24"/>
        </w:rPr>
        <w:t xml:space="preserve">-la caso </w:t>
      </w:r>
      <w:r w:rsidR="007851F7">
        <w:rPr>
          <w:rFonts w:cs="Times New Roman"/>
          <w:szCs w:val="24"/>
        </w:rPr>
        <w:t>alguma</w:t>
      </w:r>
      <w:r w:rsidR="005C21E0">
        <w:rPr>
          <w:rFonts w:cs="Times New Roman"/>
          <w:szCs w:val="24"/>
        </w:rPr>
        <w:t xml:space="preserve"> das partes </w:t>
      </w:r>
      <w:r w:rsidR="007851F7">
        <w:rPr>
          <w:rFonts w:cs="Times New Roman"/>
          <w:szCs w:val="24"/>
        </w:rPr>
        <w:t>não se manifeste expressamente desintere</w:t>
      </w:r>
      <w:r w:rsidR="003237EE">
        <w:rPr>
          <w:rFonts w:cs="Times New Roman"/>
          <w:szCs w:val="24"/>
        </w:rPr>
        <w:t xml:space="preserve">ssada ou o caso não permita </w:t>
      </w:r>
      <w:proofErr w:type="spellStart"/>
      <w:r w:rsidR="003237EE">
        <w:rPr>
          <w:rFonts w:cs="Times New Roman"/>
          <w:szCs w:val="24"/>
        </w:rPr>
        <w:t>autocomposição</w:t>
      </w:r>
      <w:proofErr w:type="spellEnd"/>
      <w:r w:rsidR="003237EE">
        <w:rPr>
          <w:rFonts w:cs="Times New Roman"/>
          <w:szCs w:val="24"/>
        </w:rPr>
        <w:t xml:space="preserve">. O assunto, porém, </w:t>
      </w:r>
      <w:r w:rsidR="000A7D12">
        <w:rPr>
          <w:rFonts w:cs="Times New Roman"/>
          <w:szCs w:val="24"/>
        </w:rPr>
        <w:t>instiga maiores reflexões</w:t>
      </w:r>
      <w:r w:rsidR="00E82457">
        <w:rPr>
          <w:rFonts w:cs="Times New Roman"/>
          <w:szCs w:val="24"/>
        </w:rPr>
        <w:t xml:space="preserve"> em vista da pouca ou precária estrutura disponível nos juizados para </w:t>
      </w:r>
      <w:r w:rsidR="00983E55">
        <w:rPr>
          <w:rFonts w:cs="Times New Roman"/>
          <w:szCs w:val="24"/>
        </w:rPr>
        <w:t xml:space="preserve">a realização </w:t>
      </w:r>
      <w:r w:rsidR="00530B36">
        <w:rPr>
          <w:rFonts w:cs="Times New Roman"/>
          <w:szCs w:val="24"/>
        </w:rPr>
        <w:t xml:space="preserve">das necessárias técnicas para o sucesso das audiências destinadas à </w:t>
      </w:r>
      <w:proofErr w:type="spellStart"/>
      <w:r w:rsidR="00530B36">
        <w:rPr>
          <w:rFonts w:cs="Times New Roman"/>
          <w:szCs w:val="24"/>
        </w:rPr>
        <w:t>autocomposição</w:t>
      </w:r>
      <w:proofErr w:type="spellEnd"/>
      <w:r w:rsidR="00530B36">
        <w:rPr>
          <w:rFonts w:cs="Times New Roman"/>
          <w:szCs w:val="24"/>
        </w:rPr>
        <w:t>.</w:t>
      </w:r>
    </w:p>
    <w:p w14:paraId="756DB38A" w14:textId="3BD0ED4D" w:rsidR="00056C56" w:rsidRDefault="004E1984" w:rsidP="00403483">
      <w:r>
        <w:rPr>
          <w:rFonts w:cs="Times New Roman"/>
          <w:szCs w:val="24"/>
        </w:rPr>
        <w:tab/>
      </w:r>
      <w:r w:rsidR="00143A66">
        <w:rPr>
          <w:rFonts w:cs="Times New Roman"/>
          <w:szCs w:val="24"/>
        </w:rPr>
        <w:t>Da experiência pretérita</w:t>
      </w:r>
      <w:r w:rsidR="00BF4745">
        <w:rPr>
          <w:rFonts w:cs="Times New Roman"/>
          <w:szCs w:val="24"/>
        </w:rPr>
        <w:t xml:space="preserve">, sabe-se que no Império a autoridade competente para a realização das conciliações eram os magistrados eleitos, denominados constitucionalmente como juízes de paz. </w:t>
      </w:r>
      <w:r w:rsidR="00C871C6">
        <w:t xml:space="preserve">Definiu-se </w:t>
      </w:r>
      <w:r w:rsidR="00A86543">
        <w:t xml:space="preserve">que os juízes de paz estavam </w:t>
      </w:r>
      <w:r w:rsidR="00FB1476">
        <w:t xml:space="preserve">incumbidos da “reconciliação”, sem o que “não começará </w:t>
      </w:r>
      <w:r w:rsidR="00411C21">
        <w:t>P</w:t>
      </w:r>
      <w:r w:rsidR="00FB1476">
        <w:t xml:space="preserve">rocesso algum” (art. 161) e </w:t>
      </w:r>
      <w:r w:rsidR="00A86543">
        <w:t xml:space="preserve">eram </w:t>
      </w:r>
      <w:r w:rsidR="00FB1476">
        <w:t>“</w:t>
      </w:r>
      <w:r w:rsidR="00C871C6" w:rsidRPr="00C871C6">
        <w:t xml:space="preserve">eletivos pelo mesmo tempo, </w:t>
      </w:r>
      <w:r w:rsidR="00C871C6" w:rsidRPr="00741781">
        <w:t>e maneira, por que</w:t>
      </w:r>
      <w:r w:rsidR="00343252">
        <w:t xml:space="preserve"> (sic)</w:t>
      </w:r>
      <w:r w:rsidR="00C871C6" w:rsidRPr="00C871C6">
        <w:t xml:space="preserve"> se elegem os Vereadores das C</w:t>
      </w:r>
      <w:r w:rsidR="00C871C6">
        <w:t>â</w:t>
      </w:r>
      <w:r w:rsidR="00C871C6" w:rsidRPr="00C871C6">
        <w:t>maras</w:t>
      </w:r>
      <w:r w:rsidR="00C871C6">
        <w:t xml:space="preserve">” (art. 162). Não havia, porém, maior detalhamento da forma de eleição das autoridades municipais. </w:t>
      </w:r>
    </w:p>
    <w:p w14:paraId="0C8DAC92" w14:textId="532E9471" w:rsidR="00056C56" w:rsidRDefault="004E1984" w:rsidP="00056C56">
      <w:pPr>
        <w:rPr>
          <w:rFonts w:cs="Times New Roman"/>
          <w:szCs w:val="24"/>
        </w:rPr>
      </w:pPr>
      <w:r>
        <w:tab/>
      </w:r>
      <w:r w:rsidR="00D23D27">
        <w:t>Duas legislações ampliaram a atuação dos conciliadores</w:t>
      </w:r>
      <w:r w:rsidR="00471006">
        <w:t xml:space="preserve"> e configuraram a forma de eleição das autoridades judiciais</w:t>
      </w:r>
      <w:r w:rsidR="00D23D27">
        <w:t xml:space="preserve">. A primeira ocorreu com a Lei de 15 de </w:t>
      </w:r>
      <w:r w:rsidR="00FB1476">
        <w:t>outubro</w:t>
      </w:r>
      <w:r w:rsidR="00D23D27">
        <w:t xml:space="preserve"> de 1827 que </w:t>
      </w:r>
      <w:r w:rsidR="002C3155">
        <w:t>expandiu</w:t>
      </w:r>
      <w:r w:rsidR="00D23D27">
        <w:t xml:space="preserve"> a competência do magistrado eleito sobre </w:t>
      </w:r>
      <w:r w:rsidR="002C3155">
        <w:t xml:space="preserve">as </w:t>
      </w:r>
      <w:r w:rsidR="00D23D27">
        <w:t>pequenas demandas que não excedessem a 16 mil réis (</w:t>
      </w:r>
      <w:r w:rsidR="002C3155">
        <w:t>um barrica de farinha custava 1</w:t>
      </w:r>
      <w:r w:rsidR="007234D5">
        <w:t>2</w:t>
      </w:r>
      <w:r w:rsidR="002C3155">
        <w:t xml:space="preserve"> mil réis e uma pipa de cachaça, </w:t>
      </w:r>
      <w:r w:rsidR="007234D5">
        <w:t>36</w:t>
      </w:r>
      <w:r w:rsidR="002C3155">
        <w:t xml:space="preserve"> mil réis), o corpo de delito nos casos previstos em lei, o auto de perguntas e </w:t>
      </w:r>
      <w:r w:rsidR="00FB1476">
        <w:t xml:space="preserve">a </w:t>
      </w:r>
      <w:r w:rsidR="002C3155">
        <w:t>prisão do interrogado</w:t>
      </w:r>
      <w:r w:rsidR="00FB1476">
        <w:t xml:space="preserve"> (quando coubesse)</w:t>
      </w:r>
      <w:r w:rsidR="002C3155">
        <w:t>, a manutenção da ordem e a composição de contendas e dúvidas dos moradores da paróquia (</w:t>
      </w:r>
      <w:proofErr w:type="spellStart"/>
      <w:r w:rsidR="002C3155">
        <w:t>Cf</w:t>
      </w:r>
      <w:proofErr w:type="spellEnd"/>
      <w:r w:rsidR="002C3155">
        <w:t xml:space="preserve">, § 1º ao </w:t>
      </w:r>
      <w:r w:rsidR="00FB1476">
        <w:t>§</w:t>
      </w:r>
      <w:r w:rsidR="002C3155">
        <w:t>15 do artigo 5º da Lei de 1827).</w:t>
      </w:r>
      <w:r w:rsidR="00056C56">
        <w:t xml:space="preserve"> </w:t>
      </w:r>
      <w:r w:rsidR="00FB1476">
        <w:rPr>
          <w:rFonts w:cs="Times New Roman"/>
          <w:szCs w:val="24"/>
        </w:rPr>
        <w:t xml:space="preserve">O juiz de </w:t>
      </w:r>
      <w:r w:rsidR="00FB1476">
        <w:rPr>
          <w:rFonts w:cs="Times New Roman"/>
          <w:szCs w:val="24"/>
        </w:rPr>
        <w:lastRenderedPageBreak/>
        <w:t xml:space="preserve">paz assumiu </w:t>
      </w:r>
      <w:r w:rsidR="00A728AA">
        <w:rPr>
          <w:rFonts w:cs="Times New Roman"/>
          <w:szCs w:val="24"/>
        </w:rPr>
        <w:t xml:space="preserve">as </w:t>
      </w:r>
      <w:r w:rsidR="00FB1476">
        <w:rPr>
          <w:rFonts w:cs="Times New Roman"/>
          <w:szCs w:val="24"/>
        </w:rPr>
        <w:t xml:space="preserve">funções dos antigos </w:t>
      </w:r>
      <w:r w:rsidR="00FB1476">
        <w:rPr>
          <w:rFonts w:cs="Times New Roman"/>
          <w:i/>
          <w:szCs w:val="24"/>
        </w:rPr>
        <w:t>juízes de vintena</w:t>
      </w:r>
      <w:r w:rsidR="00FB1476">
        <w:rPr>
          <w:rFonts w:cs="Times New Roman"/>
          <w:szCs w:val="24"/>
        </w:rPr>
        <w:t xml:space="preserve">, </w:t>
      </w:r>
      <w:r w:rsidR="00471006">
        <w:rPr>
          <w:rFonts w:cs="Times New Roman"/>
          <w:i/>
          <w:szCs w:val="24"/>
        </w:rPr>
        <w:t>juízes</w:t>
      </w:r>
      <w:r w:rsidR="00FB1476">
        <w:rPr>
          <w:rFonts w:cs="Times New Roman"/>
          <w:i/>
          <w:szCs w:val="24"/>
        </w:rPr>
        <w:t xml:space="preserve"> de </w:t>
      </w:r>
      <w:proofErr w:type="spellStart"/>
      <w:r w:rsidR="00FB1476">
        <w:rPr>
          <w:rFonts w:cs="Times New Roman"/>
          <w:i/>
          <w:szCs w:val="24"/>
        </w:rPr>
        <w:t>almoçataria</w:t>
      </w:r>
      <w:proofErr w:type="spellEnd"/>
      <w:r w:rsidR="00FB1476">
        <w:rPr>
          <w:rFonts w:cs="Times New Roman"/>
          <w:i/>
          <w:szCs w:val="24"/>
        </w:rPr>
        <w:t xml:space="preserve"> </w:t>
      </w:r>
      <w:r w:rsidR="00FB1476">
        <w:rPr>
          <w:rFonts w:cs="Times New Roman"/>
          <w:szCs w:val="24"/>
        </w:rPr>
        <w:t xml:space="preserve">e </w:t>
      </w:r>
      <w:r w:rsidR="00FB1476">
        <w:rPr>
          <w:rFonts w:cs="Times New Roman"/>
          <w:i/>
          <w:szCs w:val="24"/>
        </w:rPr>
        <w:t xml:space="preserve">juízes ordinários </w:t>
      </w:r>
      <w:r w:rsidR="00FB1476">
        <w:rPr>
          <w:rFonts w:cs="Times New Roman"/>
          <w:szCs w:val="24"/>
        </w:rPr>
        <w:t>dos tempos coloniais</w:t>
      </w:r>
      <w:r w:rsidR="00A728AA">
        <w:rPr>
          <w:rFonts w:cs="Times New Roman"/>
          <w:szCs w:val="24"/>
        </w:rPr>
        <w:t>, leia-se Antigo Regime, período marcado pelas monarquias centralizadas e antes denominadas mais comumente de Absolutistas</w:t>
      </w:r>
      <w:r w:rsidR="00FB1476">
        <w:rPr>
          <w:rFonts w:cs="Times New Roman"/>
          <w:szCs w:val="24"/>
        </w:rPr>
        <w:t xml:space="preserve">. </w:t>
      </w:r>
      <w:r w:rsidR="004364B7">
        <w:rPr>
          <w:rFonts w:cs="Times New Roman"/>
          <w:szCs w:val="24"/>
        </w:rPr>
        <w:t>Não há dúvidas</w:t>
      </w:r>
      <w:r w:rsidR="00A728AA">
        <w:rPr>
          <w:rFonts w:cs="Times New Roman"/>
          <w:szCs w:val="24"/>
        </w:rPr>
        <w:t>, assim, do caráter reformista e</w:t>
      </w:r>
      <w:r w:rsidR="004364B7">
        <w:rPr>
          <w:rFonts w:cs="Times New Roman"/>
          <w:szCs w:val="24"/>
        </w:rPr>
        <w:t xml:space="preserve"> liberal da nova autoridade, claramente inspirada na reforma judiciária francesa de 1790 que entregou a conciliação a juízes de paz</w:t>
      </w:r>
      <w:r w:rsidR="00864D72">
        <w:rPr>
          <w:rFonts w:cs="Times New Roman"/>
          <w:szCs w:val="24"/>
        </w:rPr>
        <w:t xml:space="preserve"> (CAMPOS, </w:t>
      </w:r>
      <w:r w:rsidR="00883A90">
        <w:rPr>
          <w:rFonts w:cs="Times New Roman"/>
          <w:szCs w:val="24"/>
        </w:rPr>
        <w:t>2019)</w:t>
      </w:r>
      <w:r w:rsidR="00A728AA">
        <w:rPr>
          <w:rFonts w:cs="Times New Roman"/>
          <w:szCs w:val="24"/>
        </w:rPr>
        <w:t xml:space="preserve">. </w:t>
      </w:r>
    </w:p>
    <w:p w14:paraId="32222532" w14:textId="04895BDD" w:rsidR="00C871C6" w:rsidRDefault="004E1984" w:rsidP="00056C56">
      <w:pPr>
        <w:rPr>
          <w:rFonts w:cs="Times New Roman"/>
          <w:szCs w:val="24"/>
        </w:rPr>
      </w:pPr>
      <w:r>
        <w:rPr>
          <w:rFonts w:cs="Times New Roman"/>
          <w:szCs w:val="24"/>
        </w:rPr>
        <w:tab/>
      </w:r>
      <w:r w:rsidR="00056C56">
        <w:rPr>
          <w:rFonts w:cs="Times New Roman"/>
          <w:szCs w:val="24"/>
        </w:rPr>
        <w:t xml:space="preserve">A segunda lei, a de 1º de outubro de 1828, definiu em seu artigo 3º que a eleição dos vereadores teria como votantes os mesmos “que têm voto na nomeação dos eleitores da paróquia”. Assim, </w:t>
      </w:r>
      <w:r w:rsidR="00471006">
        <w:rPr>
          <w:rFonts w:cs="Times New Roman"/>
          <w:szCs w:val="24"/>
        </w:rPr>
        <w:t xml:space="preserve">elegiam-se </w:t>
      </w:r>
      <w:r w:rsidR="00056C56">
        <w:rPr>
          <w:rFonts w:cs="Times New Roman"/>
          <w:szCs w:val="24"/>
        </w:rPr>
        <w:t xml:space="preserve">os vereadores diretamente nas assembleias paroquiais. E, em obediência ao artigo 162 da Constituição do Império, </w:t>
      </w:r>
      <w:r w:rsidR="00471006">
        <w:rPr>
          <w:rFonts w:cs="Times New Roman"/>
          <w:szCs w:val="24"/>
        </w:rPr>
        <w:t xml:space="preserve">escolhiam-se </w:t>
      </w:r>
      <w:r w:rsidR="00056C56">
        <w:rPr>
          <w:rFonts w:cs="Times New Roman"/>
          <w:szCs w:val="24"/>
        </w:rPr>
        <w:t xml:space="preserve">os juízes de paz </w:t>
      </w:r>
      <w:r w:rsidR="00471006">
        <w:rPr>
          <w:rFonts w:cs="Times New Roman"/>
          <w:szCs w:val="24"/>
        </w:rPr>
        <w:t>de igual modo</w:t>
      </w:r>
      <w:r w:rsidR="00056C56">
        <w:rPr>
          <w:rFonts w:cs="Times New Roman"/>
          <w:szCs w:val="24"/>
        </w:rPr>
        <w:t>. Considera</w:t>
      </w:r>
      <w:r w:rsidR="00471006">
        <w:rPr>
          <w:rFonts w:cs="Times New Roman"/>
          <w:szCs w:val="24"/>
        </w:rPr>
        <w:t>da</w:t>
      </w:r>
      <w:r w:rsidR="00056C56">
        <w:rPr>
          <w:rFonts w:cs="Times New Roman"/>
          <w:szCs w:val="24"/>
        </w:rPr>
        <w:t xml:space="preserve"> a baixíssima limitação censitária para integrar as assembleias e </w:t>
      </w:r>
      <w:r w:rsidR="00061003">
        <w:rPr>
          <w:rFonts w:cs="Times New Roman"/>
          <w:szCs w:val="24"/>
        </w:rPr>
        <w:t xml:space="preserve">a </w:t>
      </w:r>
      <w:r w:rsidR="00056C56">
        <w:rPr>
          <w:rFonts w:cs="Times New Roman"/>
          <w:szCs w:val="24"/>
        </w:rPr>
        <w:t xml:space="preserve">formação das listas de votantes pelas autoridades locais sem maiores dificuldades de comprovação da renda, </w:t>
      </w:r>
      <w:r w:rsidR="00061003">
        <w:rPr>
          <w:rFonts w:cs="Times New Roman"/>
          <w:szCs w:val="24"/>
        </w:rPr>
        <w:t>verificou-se no Brasil relevante participação eleitoral (cerca de 13% - excluídos os escravos – em 1872) se comparada, no ano de 1870, com Portugal (9%), Inglaterra (7%), Holanda (2,5 %) e Itália (2%)</w:t>
      </w:r>
      <w:r w:rsidR="00883A90">
        <w:rPr>
          <w:rFonts w:cs="Times New Roman"/>
          <w:szCs w:val="24"/>
        </w:rPr>
        <w:t xml:space="preserve"> (CARVALHO, 2004, p. 31)</w:t>
      </w:r>
      <w:r w:rsidR="00D87B86">
        <w:rPr>
          <w:rFonts w:cs="Times New Roman"/>
          <w:szCs w:val="24"/>
        </w:rPr>
        <w:t>.</w:t>
      </w:r>
    </w:p>
    <w:p w14:paraId="62F9C5EE" w14:textId="6E37ABC6" w:rsidR="005F283C" w:rsidRPr="002474B3" w:rsidRDefault="004E1984" w:rsidP="00822C7E">
      <w:pPr>
        <w:rPr>
          <w:rFonts w:cs="Times New Roman"/>
          <w:szCs w:val="24"/>
        </w:rPr>
      </w:pPr>
      <w:r>
        <w:rPr>
          <w:rFonts w:cs="Times New Roman"/>
          <w:szCs w:val="24"/>
        </w:rPr>
        <w:tab/>
      </w:r>
      <w:r w:rsidR="00D87B86">
        <w:rPr>
          <w:rFonts w:cs="Times New Roman"/>
          <w:szCs w:val="24"/>
        </w:rPr>
        <w:t>Os juízes de paz</w:t>
      </w:r>
      <w:r w:rsidR="00780F60">
        <w:rPr>
          <w:rFonts w:cs="Times New Roman"/>
          <w:szCs w:val="24"/>
        </w:rPr>
        <w:t>, em decorrências das</w:t>
      </w:r>
      <w:r w:rsidR="00D87B86">
        <w:rPr>
          <w:rFonts w:cs="Times New Roman"/>
          <w:szCs w:val="24"/>
        </w:rPr>
        <w:t xml:space="preserve"> leis de 1827 e 1828</w:t>
      </w:r>
      <w:r w:rsidR="00780F60">
        <w:rPr>
          <w:rFonts w:cs="Times New Roman"/>
          <w:szCs w:val="24"/>
        </w:rPr>
        <w:t>,</w:t>
      </w:r>
      <w:r w:rsidR="00D87B86">
        <w:rPr>
          <w:rFonts w:cs="Times New Roman"/>
          <w:szCs w:val="24"/>
        </w:rPr>
        <w:t xml:space="preserve"> transformaram-se nas maiores autoridades locais e possuíam as funções de polícia para a imposição da ordem pública. </w:t>
      </w:r>
      <w:r w:rsidR="00471006">
        <w:rPr>
          <w:rFonts w:cs="Times New Roman"/>
          <w:szCs w:val="24"/>
        </w:rPr>
        <w:t xml:space="preserve">Graças às conciliações e </w:t>
      </w:r>
      <w:r w:rsidR="006118B2">
        <w:rPr>
          <w:rFonts w:cs="Times New Roman"/>
          <w:szCs w:val="24"/>
        </w:rPr>
        <w:t>a</w:t>
      </w:r>
      <w:r w:rsidR="00471006">
        <w:rPr>
          <w:rFonts w:cs="Times New Roman"/>
          <w:szCs w:val="24"/>
        </w:rPr>
        <w:t>o poder para julgar casos no valo</w:t>
      </w:r>
      <w:r w:rsidR="006D639F">
        <w:rPr>
          <w:rFonts w:cs="Times New Roman"/>
          <w:szCs w:val="24"/>
        </w:rPr>
        <w:t>r</w:t>
      </w:r>
      <w:r w:rsidR="00471006">
        <w:rPr>
          <w:rFonts w:cs="Times New Roman"/>
          <w:szCs w:val="24"/>
        </w:rPr>
        <w:t xml:space="preserve"> de até 16 mil r</w:t>
      </w:r>
      <w:r w:rsidR="006118B2">
        <w:rPr>
          <w:rFonts w:cs="Times New Roman"/>
          <w:szCs w:val="24"/>
        </w:rPr>
        <w:t>é</w:t>
      </w:r>
      <w:r w:rsidR="00471006">
        <w:rPr>
          <w:rFonts w:cs="Times New Roman"/>
          <w:szCs w:val="24"/>
        </w:rPr>
        <w:t>is, os juízes de paz possuíam atuação relevante também no campo cível. O</w:t>
      </w:r>
      <w:r w:rsidR="00D87B86">
        <w:rPr>
          <w:rFonts w:cs="Times New Roman"/>
          <w:szCs w:val="24"/>
        </w:rPr>
        <w:t xml:space="preserve"> título único d</w:t>
      </w:r>
      <w:r w:rsidR="006118B2">
        <w:rPr>
          <w:rFonts w:cs="Times New Roman"/>
          <w:szCs w:val="24"/>
        </w:rPr>
        <w:t>a</w:t>
      </w:r>
      <w:r w:rsidR="00D87B86">
        <w:rPr>
          <w:rFonts w:cs="Times New Roman"/>
          <w:szCs w:val="24"/>
        </w:rPr>
        <w:t xml:space="preserve"> disposição provisória</w:t>
      </w:r>
      <w:r w:rsidR="00743EED">
        <w:rPr>
          <w:rFonts w:cs="Times New Roman"/>
          <w:szCs w:val="24"/>
        </w:rPr>
        <w:t>,</w:t>
      </w:r>
      <w:r w:rsidR="00D87B86">
        <w:rPr>
          <w:rFonts w:cs="Times New Roman"/>
          <w:szCs w:val="24"/>
        </w:rPr>
        <w:t xml:space="preserve"> acerca da administração da justiça civil</w:t>
      </w:r>
      <w:r w:rsidR="00471006">
        <w:rPr>
          <w:rFonts w:cs="Times New Roman"/>
          <w:szCs w:val="24"/>
        </w:rPr>
        <w:t xml:space="preserve"> d</w:t>
      </w:r>
      <w:r w:rsidR="00D87B86">
        <w:rPr>
          <w:rFonts w:cs="Times New Roman"/>
          <w:szCs w:val="24"/>
        </w:rPr>
        <w:t>o Código de Processo Criminal</w:t>
      </w:r>
      <w:r w:rsidR="00471006">
        <w:rPr>
          <w:rFonts w:cs="Times New Roman"/>
          <w:szCs w:val="24"/>
        </w:rPr>
        <w:t xml:space="preserve"> </w:t>
      </w:r>
      <w:r w:rsidR="00EF47AE">
        <w:rPr>
          <w:rFonts w:cs="Times New Roman"/>
          <w:szCs w:val="24"/>
        </w:rPr>
        <w:t>de</w:t>
      </w:r>
      <w:r w:rsidR="00471006">
        <w:rPr>
          <w:rFonts w:cs="Times New Roman"/>
          <w:szCs w:val="24"/>
        </w:rPr>
        <w:t xml:space="preserve"> 1832</w:t>
      </w:r>
      <w:r w:rsidR="00743EED">
        <w:rPr>
          <w:rFonts w:cs="Times New Roman"/>
          <w:szCs w:val="24"/>
        </w:rPr>
        <w:t>,</w:t>
      </w:r>
      <w:r w:rsidR="00471006">
        <w:rPr>
          <w:rFonts w:cs="Times New Roman"/>
          <w:szCs w:val="24"/>
        </w:rPr>
        <w:t xml:space="preserve"> garantiu maior autoridade aos juízes de paz</w:t>
      </w:r>
      <w:r w:rsidR="00E7035A">
        <w:rPr>
          <w:rFonts w:cs="Times New Roman"/>
          <w:szCs w:val="24"/>
        </w:rPr>
        <w:t xml:space="preserve"> (FLORY, 1986, 175)</w:t>
      </w:r>
      <w:r w:rsidR="00471006">
        <w:rPr>
          <w:rFonts w:cs="Times New Roman"/>
          <w:szCs w:val="24"/>
        </w:rPr>
        <w:t xml:space="preserve">. Consoante o art. 1º, o réu estava </w:t>
      </w:r>
      <w:r w:rsidR="00D87B86">
        <w:rPr>
          <w:rFonts w:cs="Times New Roman"/>
          <w:szCs w:val="24"/>
        </w:rPr>
        <w:t>obriga</w:t>
      </w:r>
      <w:r w:rsidR="00471006">
        <w:rPr>
          <w:rFonts w:cs="Times New Roman"/>
          <w:szCs w:val="24"/>
        </w:rPr>
        <w:t>do</w:t>
      </w:r>
      <w:r w:rsidR="00D87B86">
        <w:rPr>
          <w:rFonts w:cs="Times New Roman"/>
          <w:szCs w:val="24"/>
        </w:rPr>
        <w:t xml:space="preserve"> </w:t>
      </w:r>
      <w:r w:rsidR="00471006">
        <w:rPr>
          <w:rFonts w:cs="Times New Roman"/>
          <w:szCs w:val="24"/>
        </w:rPr>
        <w:t>a</w:t>
      </w:r>
      <w:r w:rsidR="00D87B86">
        <w:rPr>
          <w:rFonts w:cs="Times New Roman"/>
          <w:szCs w:val="24"/>
        </w:rPr>
        <w:t xml:space="preserve"> comparec</w:t>
      </w:r>
      <w:r w:rsidR="00471006">
        <w:rPr>
          <w:rFonts w:cs="Times New Roman"/>
          <w:szCs w:val="24"/>
        </w:rPr>
        <w:t xml:space="preserve">er </w:t>
      </w:r>
      <w:r w:rsidR="00D87B86">
        <w:rPr>
          <w:rFonts w:cs="Times New Roman"/>
          <w:szCs w:val="24"/>
        </w:rPr>
        <w:t xml:space="preserve">à audiência de conciliação, ainda que não fosse o </w:t>
      </w:r>
      <w:r w:rsidR="00EF47AE">
        <w:rPr>
          <w:rFonts w:cs="Times New Roman"/>
          <w:szCs w:val="24"/>
        </w:rPr>
        <w:t>domiciliado naquele distrito</w:t>
      </w:r>
      <w:r w:rsidR="00D87B86">
        <w:rPr>
          <w:rFonts w:cs="Times New Roman"/>
          <w:szCs w:val="24"/>
        </w:rPr>
        <w:t xml:space="preserve">. Em caso de revelia à citação do juiz de </w:t>
      </w:r>
      <w:r w:rsidR="00411C21">
        <w:rPr>
          <w:rFonts w:cs="Times New Roman"/>
          <w:szCs w:val="24"/>
        </w:rPr>
        <w:t>p</w:t>
      </w:r>
      <w:r w:rsidR="00D87B86">
        <w:rPr>
          <w:rFonts w:cs="Times New Roman"/>
          <w:szCs w:val="24"/>
        </w:rPr>
        <w:t>az, condenava-se o réu nas custas processuais (art. 4º).</w:t>
      </w:r>
      <w:r w:rsidR="00E9017A">
        <w:rPr>
          <w:rFonts w:cs="Times New Roman"/>
          <w:szCs w:val="24"/>
        </w:rPr>
        <w:t xml:space="preserve"> De acordo com os dados do Ministério da Justiça do Império, 40% das conciliações intentadas terminavam </w:t>
      </w:r>
      <w:r w:rsidR="00471006">
        <w:rPr>
          <w:rFonts w:cs="Times New Roman"/>
          <w:szCs w:val="24"/>
        </w:rPr>
        <w:t>em revelia e as conciliações ocorriam em 37% dos casos. Seguia para juízo, 23% das conciliações intentadas.</w:t>
      </w:r>
      <w:r w:rsidR="00822C7E">
        <w:rPr>
          <w:rFonts w:cs="Times New Roman"/>
          <w:szCs w:val="24"/>
        </w:rPr>
        <w:t xml:space="preserve"> A revelia afigurou-se</w:t>
      </w:r>
      <w:r w:rsidR="00A91B29">
        <w:rPr>
          <w:rFonts w:cs="Times New Roman"/>
          <w:szCs w:val="24"/>
        </w:rPr>
        <w:t>, portanto,</w:t>
      </w:r>
      <w:r w:rsidR="00822C7E">
        <w:rPr>
          <w:rFonts w:cs="Times New Roman"/>
          <w:szCs w:val="24"/>
        </w:rPr>
        <w:t xml:space="preserve"> em obstáculo de difícil transposição, mesmo diante </w:t>
      </w:r>
      <w:r w:rsidR="00A91B29">
        <w:rPr>
          <w:rFonts w:cs="Times New Roman"/>
          <w:szCs w:val="24"/>
        </w:rPr>
        <w:t>d</w:t>
      </w:r>
      <w:r w:rsidR="00822C7E">
        <w:rPr>
          <w:rFonts w:cs="Times New Roman"/>
          <w:szCs w:val="24"/>
        </w:rPr>
        <w:t>a previsão legal de condenação nas custas. Verifica-se</w:t>
      </w:r>
      <w:r w:rsidR="00A91B29">
        <w:rPr>
          <w:rFonts w:cs="Times New Roman"/>
          <w:szCs w:val="24"/>
        </w:rPr>
        <w:t>, mormente,</w:t>
      </w:r>
      <w:r w:rsidR="00822C7E">
        <w:rPr>
          <w:rFonts w:cs="Times New Roman"/>
          <w:szCs w:val="24"/>
        </w:rPr>
        <w:t xml:space="preserve"> o sucesso das conciliações quando se nota que</w:t>
      </w:r>
      <w:r w:rsidR="00A91B29">
        <w:rPr>
          <w:rFonts w:cs="Times New Roman"/>
          <w:szCs w:val="24"/>
        </w:rPr>
        <w:t>,</w:t>
      </w:r>
      <w:r w:rsidR="00822C7E">
        <w:rPr>
          <w:rFonts w:cs="Times New Roman"/>
          <w:szCs w:val="24"/>
        </w:rPr>
        <w:t xml:space="preserve"> descontada a revelia, mais de 50</w:t>
      </w:r>
      <w:r w:rsidR="0015142D">
        <w:rPr>
          <w:rFonts w:cs="Times New Roman"/>
          <w:szCs w:val="24"/>
        </w:rPr>
        <w:t>% dos</w:t>
      </w:r>
      <w:r w:rsidR="00915A35">
        <w:rPr>
          <w:rFonts w:cs="Times New Roman"/>
          <w:szCs w:val="24"/>
        </w:rPr>
        <w:t xml:space="preserve"> casos </w:t>
      </w:r>
      <w:r w:rsidR="00822C7E">
        <w:rPr>
          <w:rFonts w:cs="Times New Roman"/>
          <w:szCs w:val="24"/>
        </w:rPr>
        <w:t>se resolviam no âmbito do juízo de paz</w:t>
      </w:r>
      <w:r w:rsidR="00380E5F">
        <w:rPr>
          <w:rFonts w:cs="Times New Roman"/>
          <w:szCs w:val="24"/>
        </w:rPr>
        <w:t xml:space="preserve">. Quando, portanto, as partes concordavam </w:t>
      </w:r>
      <w:r w:rsidR="007C31A2">
        <w:rPr>
          <w:rFonts w:cs="Times New Roman"/>
          <w:szCs w:val="24"/>
        </w:rPr>
        <w:t>em tentar a audiência conciliatória</w:t>
      </w:r>
      <w:r w:rsidR="00411C21">
        <w:rPr>
          <w:rFonts w:cs="Times New Roman"/>
          <w:szCs w:val="24"/>
        </w:rPr>
        <w:t>,</w:t>
      </w:r>
      <w:r w:rsidR="0015142D">
        <w:rPr>
          <w:rFonts w:cs="Times New Roman"/>
          <w:szCs w:val="24"/>
        </w:rPr>
        <w:t xml:space="preserve"> metade dos conflitos resolviam-se pelo método da </w:t>
      </w:r>
      <w:proofErr w:type="spellStart"/>
      <w:r w:rsidR="0015142D">
        <w:rPr>
          <w:rFonts w:cs="Times New Roman"/>
          <w:szCs w:val="24"/>
        </w:rPr>
        <w:t>autocomposição</w:t>
      </w:r>
      <w:proofErr w:type="spellEnd"/>
      <w:r w:rsidR="00E7035A">
        <w:rPr>
          <w:rFonts w:cs="Times New Roman"/>
          <w:szCs w:val="24"/>
        </w:rPr>
        <w:t xml:space="preserve"> (CAMPOS; SOUZA, </w:t>
      </w:r>
      <w:r w:rsidR="00726175">
        <w:rPr>
          <w:rFonts w:cs="Times New Roman"/>
          <w:szCs w:val="24"/>
        </w:rPr>
        <w:t>2016, p. 2</w:t>
      </w:r>
      <w:r w:rsidR="005A3F5F">
        <w:rPr>
          <w:rFonts w:cs="Times New Roman"/>
          <w:szCs w:val="24"/>
        </w:rPr>
        <w:t>90)</w:t>
      </w:r>
      <w:r w:rsidR="0054436D" w:rsidRPr="002474B3">
        <w:rPr>
          <w:rFonts w:cs="Times New Roman"/>
          <w:szCs w:val="24"/>
        </w:rPr>
        <w:t>.</w:t>
      </w:r>
    </w:p>
    <w:p w14:paraId="232B2257" w14:textId="3F3343F6" w:rsidR="004B5546" w:rsidRDefault="004E1984" w:rsidP="00827243">
      <w:pPr>
        <w:rPr>
          <w:rFonts w:cs="Times New Roman"/>
          <w:szCs w:val="24"/>
        </w:rPr>
      </w:pPr>
      <w:r>
        <w:rPr>
          <w:rFonts w:cs="Times New Roman"/>
          <w:szCs w:val="24"/>
        </w:rPr>
        <w:tab/>
      </w:r>
      <w:r w:rsidR="007367CE">
        <w:rPr>
          <w:rFonts w:cs="Times New Roman"/>
          <w:szCs w:val="24"/>
        </w:rPr>
        <w:t>A</w:t>
      </w:r>
      <w:r w:rsidR="00BD467D">
        <w:rPr>
          <w:rFonts w:cs="Times New Roman"/>
          <w:szCs w:val="24"/>
        </w:rPr>
        <w:t>s</w:t>
      </w:r>
      <w:r w:rsidR="00901C8C">
        <w:rPr>
          <w:rFonts w:cs="Times New Roman"/>
          <w:szCs w:val="24"/>
        </w:rPr>
        <w:t xml:space="preserve"> partes não podiam dispensar a conciliação</w:t>
      </w:r>
      <w:r w:rsidR="009C564E">
        <w:rPr>
          <w:rFonts w:cs="Times New Roman"/>
          <w:szCs w:val="24"/>
        </w:rPr>
        <w:t xml:space="preserve"> </w:t>
      </w:r>
      <w:r w:rsidR="00901C8C">
        <w:rPr>
          <w:rFonts w:cs="Times New Roman"/>
          <w:szCs w:val="24"/>
        </w:rPr>
        <w:t xml:space="preserve">por desinteresse </w:t>
      </w:r>
      <w:r w:rsidR="006A699D">
        <w:rPr>
          <w:rFonts w:cs="Times New Roman"/>
          <w:szCs w:val="24"/>
        </w:rPr>
        <w:t>em solucionar o conflito por meio do consenso</w:t>
      </w:r>
      <w:r w:rsidR="00BA52E1">
        <w:rPr>
          <w:rFonts w:cs="Times New Roman"/>
          <w:szCs w:val="24"/>
        </w:rPr>
        <w:t>, cuja ausência podia ensejar nulidade do processo</w:t>
      </w:r>
      <w:r w:rsidR="006A699D">
        <w:rPr>
          <w:rFonts w:cs="Times New Roman"/>
          <w:szCs w:val="24"/>
        </w:rPr>
        <w:t xml:space="preserve">. </w:t>
      </w:r>
      <w:r w:rsidR="00BA52E1">
        <w:rPr>
          <w:rFonts w:cs="Times New Roman"/>
          <w:szCs w:val="24"/>
        </w:rPr>
        <w:t xml:space="preserve">Apenas se afastava </w:t>
      </w:r>
      <w:r w:rsidR="009C564E">
        <w:rPr>
          <w:rFonts w:cs="Times New Roman"/>
          <w:szCs w:val="24"/>
        </w:rPr>
        <w:t>a conciliação nas causas em que as partes não po</w:t>
      </w:r>
      <w:r w:rsidR="00F836E2">
        <w:rPr>
          <w:rFonts w:cs="Times New Roman"/>
          <w:szCs w:val="24"/>
        </w:rPr>
        <w:t>dia</w:t>
      </w:r>
      <w:r w:rsidR="009C564E">
        <w:rPr>
          <w:rFonts w:cs="Times New Roman"/>
          <w:szCs w:val="24"/>
        </w:rPr>
        <w:t>m transigir, como no caso dos procuradores públicos, tutores e testamentários. Não se faz</w:t>
      </w:r>
      <w:r w:rsidR="00FB41CD">
        <w:rPr>
          <w:rFonts w:cs="Times New Roman"/>
          <w:szCs w:val="24"/>
        </w:rPr>
        <w:t>ia</w:t>
      </w:r>
      <w:r w:rsidR="009C564E">
        <w:rPr>
          <w:rFonts w:cs="Times New Roman"/>
          <w:szCs w:val="24"/>
        </w:rPr>
        <w:t xml:space="preserve"> necessária também nas causas </w:t>
      </w:r>
      <w:r w:rsidR="009C564E">
        <w:rPr>
          <w:rFonts w:cs="Times New Roman"/>
          <w:szCs w:val="24"/>
        </w:rPr>
        <w:lastRenderedPageBreak/>
        <w:t xml:space="preserve">arbitrais, inventários, execuções e nas de simples ofício do juiz ou </w:t>
      </w:r>
      <w:r w:rsidR="006F77D8">
        <w:rPr>
          <w:rFonts w:cs="Times New Roman"/>
          <w:szCs w:val="24"/>
        </w:rPr>
        <w:t>responsabilidade.</w:t>
      </w:r>
      <w:r w:rsidR="009C564E">
        <w:rPr>
          <w:rFonts w:cs="Times New Roman"/>
          <w:szCs w:val="24"/>
        </w:rPr>
        <w:t xml:space="preserve"> </w:t>
      </w:r>
      <w:r w:rsidR="00FB10CD">
        <w:rPr>
          <w:rFonts w:cs="Times New Roman"/>
          <w:szCs w:val="24"/>
        </w:rPr>
        <w:t>Em decreto de 20 de setembro de 1829, conferi</w:t>
      </w:r>
      <w:r w:rsidR="006F77D8">
        <w:rPr>
          <w:rFonts w:cs="Times New Roman"/>
          <w:szCs w:val="24"/>
        </w:rPr>
        <w:t>u</w:t>
      </w:r>
      <w:r w:rsidR="008610D7">
        <w:rPr>
          <w:rFonts w:cs="Times New Roman"/>
          <w:szCs w:val="24"/>
        </w:rPr>
        <w:t>-se</w:t>
      </w:r>
      <w:r w:rsidR="00FB10CD">
        <w:rPr>
          <w:rFonts w:cs="Times New Roman"/>
          <w:szCs w:val="24"/>
        </w:rPr>
        <w:t xml:space="preserve"> </w:t>
      </w:r>
      <w:r w:rsidR="008610D7">
        <w:rPr>
          <w:rFonts w:cs="Times New Roman"/>
          <w:szCs w:val="24"/>
        </w:rPr>
        <w:t xml:space="preserve">força de sentença </w:t>
      </w:r>
      <w:r w:rsidR="00FB10CD">
        <w:rPr>
          <w:rFonts w:cs="Times New Roman"/>
          <w:szCs w:val="24"/>
        </w:rPr>
        <w:t>aos temos de conciliação verificada (art. 4º)</w:t>
      </w:r>
      <w:r w:rsidR="008610D7">
        <w:rPr>
          <w:rFonts w:cs="Times New Roman"/>
          <w:szCs w:val="24"/>
        </w:rPr>
        <w:t>. A</w:t>
      </w:r>
      <w:r w:rsidR="00FB10CD">
        <w:rPr>
          <w:rFonts w:cs="Times New Roman"/>
          <w:szCs w:val="24"/>
        </w:rPr>
        <w:t xml:space="preserve"> execução</w:t>
      </w:r>
      <w:r w:rsidR="00171D6B">
        <w:rPr>
          <w:rFonts w:cs="Times New Roman"/>
          <w:szCs w:val="24"/>
        </w:rPr>
        <w:t xml:space="preserve"> dos acordos obtidos</w:t>
      </w:r>
      <w:r w:rsidR="00FB10CD">
        <w:rPr>
          <w:rFonts w:cs="Times New Roman"/>
          <w:szCs w:val="24"/>
        </w:rPr>
        <w:t xml:space="preserve"> </w:t>
      </w:r>
      <w:r w:rsidR="0067626C">
        <w:rPr>
          <w:rFonts w:cs="Times New Roman"/>
          <w:szCs w:val="24"/>
        </w:rPr>
        <w:t xml:space="preserve">na conciliação </w:t>
      </w:r>
      <w:r w:rsidR="00FB10CD">
        <w:rPr>
          <w:rFonts w:cs="Times New Roman"/>
          <w:szCs w:val="24"/>
        </w:rPr>
        <w:t>somente cabia aos juízes de paz no limite de sua alçada</w:t>
      </w:r>
      <w:r w:rsidR="00171D6B">
        <w:rPr>
          <w:rFonts w:cs="Times New Roman"/>
          <w:szCs w:val="24"/>
        </w:rPr>
        <w:t xml:space="preserve">, </w:t>
      </w:r>
      <w:r w:rsidR="00485C82">
        <w:rPr>
          <w:rFonts w:cs="Times New Roman"/>
          <w:szCs w:val="24"/>
        </w:rPr>
        <w:t>senão passava ao âmbito do</w:t>
      </w:r>
      <w:r w:rsidR="0067626C">
        <w:rPr>
          <w:rFonts w:cs="Times New Roman"/>
          <w:szCs w:val="24"/>
        </w:rPr>
        <w:t xml:space="preserve"> </w:t>
      </w:r>
      <w:r w:rsidR="00485C82">
        <w:rPr>
          <w:rFonts w:cs="Times New Roman"/>
          <w:szCs w:val="24"/>
        </w:rPr>
        <w:t>juízo ordinário</w:t>
      </w:r>
      <w:r w:rsidR="005A3F5F">
        <w:rPr>
          <w:rFonts w:cs="Times New Roman"/>
          <w:szCs w:val="24"/>
        </w:rPr>
        <w:t xml:space="preserve"> (BUENO, 1858, p. 54-55)</w:t>
      </w:r>
      <w:r w:rsidR="00485C82">
        <w:rPr>
          <w:rFonts w:cs="Times New Roman"/>
          <w:szCs w:val="24"/>
        </w:rPr>
        <w:t>.</w:t>
      </w:r>
    </w:p>
    <w:p w14:paraId="48D12624" w14:textId="615C65A4" w:rsidR="00822C7E" w:rsidRDefault="004E1984" w:rsidP="00827243">
      <w:pPr>
        <w:rPr>
          <w:rFonts w:cs="Times New Roman"/>
          <w:szCs w:val="24"/>
        </w:rPr>
      </w:pPr>
      <w:r>
        <w:rPr>
          <w:rFonts w:cs="Times New Roman"/>
          <w:szCs w:val="24"/>
        </w:rPr>
        <w:tab/>
      </w:r>
      <w:r w:rsidR="009C564E">
        <w:rPr>
          <w:rFonts w:cs="Times New Roman"/>
          <w:szCs w:val="24"/>
        </w:rPr>
        <w:t>O Regulamento n. 737</w:t>
      </w:r>
      <w:r w:rsidR="006F77D8">
        <w:rPr>
          <w:rFonts w:cs="Times New Roman"/>
          <w:szCs w:val="24"/>
        </w:rPr>
        <w:t xml:space="preserve"> de 1850</w:t>
      </w:r>
      <w:r w:rsidR="009C564E">
        <w:rPr>
          <w:rFonts w:cs="Times New Roman"/>
          <w:szCs w:val="24"/>
        </w:rPr>
        <w:t xml:space="preserve"> que </w:t>
      </w:r>
      <w:r w:rsidR="000B39B2">
        <w:rPr>
          <w:rFonts w:cs="Times New Roman"/>
          <w:szCs w:val="24"/>
        </w:rPr>
        <w:t>dispôs acerca</w:t>
      </w:r>
      <w:r w:rsidR="009C564E">
        <w:rPr>
          <w:rFonts w:cs="Times New Roman"/>
          <w:szCs w:val="24"/>
        </w:rPr>
        <w:t xml:space="preserve"> </w:t>
      </w:r>
      <w:r w:rsidR="000B39B2">
        <w:rPr>
          <w:rFonts w:cs="Times New Roman"/>
          <w:szCs w:val="24"/>
        </w:rPr>
        <w:t>d</w:t>
      </w:r>
      <w:r w:rsidR="009C564E">
        <w:rPr>
          <w:rFonts w:cs="Times New Roman"/>
          <w:szCs w:val="24"/>
        </w:rPr>
        <w:t xml:space="preserve">a ordem do juízo no processo comercial, reproduziu o mandamento constitucional e </w:t>
      </w:r>
      <w:r w:rsidR="009104A6">
        <w:rPr>
          <w:rFonts w:cs="Times New Roman"/>
          <w:szCs w:val="24"/>
        </w:rPr>
        <w:t>instituiu</w:t>
      </w:r>
      <w:r w:rsidR="009C564E">
        <w:rPr>
          <w:rFonts w:cs="Times New Roman"/>
          <w:szCs w:val="24"/>
        </w:rPr>
        <w:t xml:space="preserve"> que “nenhuma causa comercial será proposta em juízo contencioso, sem que previamente se tenha tentado o meio de conciliação, ou por ato judicial, ou por comparecimento voluntário</w:t>
      </w:r>
      <w:r w:rsidR="004B5546">
        <w:rPr>
          <w:rFonts w:cs="Times New Roman"/>
          <w:szCs w:val="24"/>
        </w:rPr>
        <w:t xml:space="preserve"> das partes</w:t>
      </w:r>
      <w:r w:rsidR="009104A6">
        <w:rPr>
          <w:rFonts w:cs="Times New Roman"/>
          <w:szCs w:val="24"/>
        </w:rPr>
        <w:t>” (art. 23)</w:t>
      </w:r>
      <w:r w:rsidR="004B5546">
        <w:rPr>
          <w:rFonts w:cs="Times New Roman"/>
          <w:szCs w:val="24"/>
        </w:rPr>
        <w:t xml:space="preserve">. </w:t>
      </w:r>
      <w:r w:rsidR="003B48B5">
        <w:rPr>
          <w:rFonts w:cs="Times New Roman"/>
          <w:szCs w:val="24"/>
        </w:rPr>
        <w:t>Confirmou-se</w:t>
      </w:r>
      <w:r w:rsidR="004B5546">
        <w:rPr>
          <w:rFonts w:cs="Times New Roman"/>
          <w:szCs w:val="24"/>
        </w:rPr>
        <w:t xml:space="preserve"> o juiz de paz como a autoridade da conciliação e repetiu-se a obrigatoriedade de comparecimento do réu diante da citação do juízo, “ainda que não seja a freguesia de seu domicílio”</w:t>
      </w:r>
      <w:r w:rsidR="002236B7">
        <w:rPr>
          <w:rFonts w:cs="Times New Roman"/>
          <w:szCs w:val="24"/>
        </w:rPr>
        <w:t xml:space="preserve"> (art. 24).</w:t>
      </w:r>
      <w:r w:rsidR="004B5546">
        <w:rPr>
          <w:rFonts w:cs="Times New Roman"/>
          <w:szCs w:val="24"/>
        </w:rPr>
        <w:t xml:space="preserve"> E não comparecendo o réu, </w:t>
      </w:r>
      <w:r w:rsidR="00BE71F2">
        <w:rPr>
          <w:rFonts w:cs="Times New Roman"/>
          <w:szCs w:val="24"/>
        </w:rPr>
        <w:t xml:space="preserve">ficava </w:t>
      </w:r>
      <w:r w:rsidR="004B5546">
        <w:rPr>
          <w:rFonts w:cs="Times New Roman"/>
          <w:szCs w:val="24"/>
        </w:rPr>
        <w:t>“</w:t>
      </w:r>
      <w:proofErr w:type="spellStart"/>
      <w:r w:rsidR="004B5546">
        <w:rPr>
          <w:rFonts w:cs="Times New Roman"/>
          <w:szCs w:val="24"/>
        </w:rPr>
        <w:t>circu</w:t>
      </w:r>
      <w:r w:rsidR="00FB10CD">
        <w:rPr>
          <w:rFonts w:cs="Times New Roman"/>
          <w:szCs w:val="24"/>
        </w:rPr>
        <w:t>ndu</w:t>
      </w:r>
      <w:r w:rsidR="004B5546">
        <w:rPr>
          <w:rFonts w:cs="Times New Roman"/>
          <w:szCs w:val="24"/>
        </w:rPr>
        <w:t>ta</w:t>
      </w:r>
      <w:proofErr w:type="spellEnd"/>
      <w:r w:rsidR="004B5546">
        <w:rPr>
          <w:rFonts w:cs="Times New Roman"/>
          <w:szCs w:val="24"/>
        </w:rPr>
        <w:t xml:space="preserve"> a citação, sendo condenado nas custas” (art. 32).</w:t>
      </w:r>
    </w:p>
    <w:p w14:paraId="1AB1184F" w14:textId="30B42529" w:rsidR="004B5546" w:rsidRDefault="004E1984" w:rsidP="00827243">
      <w:pPr>
        <w:rPr>
          <w:rFonts w:cs="Times New Roman"/>
          <w:szCs w:val="24"/>
        </w:rPr>
      </w:pPr>
      <w:r>
        <w:rPr>
          <w:rFonts w:cs="Times New Roman"/>
          <w:szCs w:val="24"/>
        </w:rPr>
        <w:tab/>
      </w:r>
      <w:r w:rsidR="004B5546">
        <w:rPr>
          <w:rFonts w:cs="Times New Roman"/>
          <w:szCs w:val="24"/>
        </w:rPr>
        <w:t>No</w:t>
      </w:r>
      <w:r w:rsidR="00FB10CD">
        <w:rPr>
          <w:rFonts w:cs="Times New Roman"/>
          <w:szCs w:val="24"/>
        </w:rPr>
        <w:t xml:space="preserve">s assuntos </w:t>
      </w:r>
      <w:r w:rsidR="004B5546">
        <w:rPr>
          <w:rFonts w:cs="Times New Roman"/>
          <w:szCs w:val="24"/>
        </w:rPr>
        <w:t>cíve</w:t>
      </w:r>
      <w:r w:rsidR="00FB10CD">
        <w:rPr>
          <w:rFonts w:cs="Times New Roman"/>
          <w:szCs w:val="24"/>
        </w:rPr>
        <w:t>is</w:t>
      </w:r>
      <w:r w:rsidR="004B5546">
        <w:rPr>
          <w:rFonts w:cs="Times New Roman"/>
          <w:szCs w:val="24"/>
        </w:rPr>
        <w:t xml:space="preserve"> e comercia</w:t>
      </w:r>
      <w:r w:rsidR="00FB10CD">
        <w:rPr>
          <w:rFonts w:cs="Times New Roman"/>
          <w:szCs w:val="24"/>
        </w:rPr>
        <w:t>is</w:t>
      </w:r>
      <w:r w:rsidR="004B5546">
        <w:rPr>
          <w:rFonts w:cs="Times New Roman"/>
          <w:szCs w:val="24"/>
        </w:rPr>
        <w:t>, portanto, o documento de conciliação lavrado pelo</w:t>
      </w:r>
      <w:r w:rsidR="00FB10CD">
        <w:rPr>
          <w:rFonts w:cs="Times New Roman"/>
          <w:szCs w:val="24"/>
        </w:rPr>
        <w:t xml:space="preserve"> escrivão, efetivada ou não, compunha documento essencial do processo. </w:t>
      </w:r>
      <w:r w:rsidR="009B0A34">
        <w:rPr>
          <w:rFonts w:cs="Times New Roman"/>
          <w:szCs w:val="24"/>
        </w:rPr>
        <w:t>O</w:t>
      </w:r>
      <w:r w:rsidR="00CE4A2E">
        <w:rPr>
          <w:rFonts w:cs="Times New Roman"/>
          <w:szCs w:val="24"/>
        </w:rPr>
        <w:t xml:space="preserve"> Regulamento n. 737</w:t>
      </w:r>
      <w:r w:rsidR="001E343F">
        <w:rPr>
          <w:rFonts w:cs="Times New Roman"/>
          <w:szCs w:val="24"/>
        </w:rPr>
        <w:t xml:space="preserve"> de </w:t>
      </w:r>
      <w:r w:rsidR="00C97C2D">
        <w:rPr>
          <w:rFonts w:cs="Times New Roman"/>
          <w:szCs w:val="24"/>
        </w:rPr>
        <w:t>1850</w:t>
      </w:r>
      <w:r w:rsidR="00CE4A2E">
        <w:rPr>
          <w:rFonts w:cs="Times New Roman"/>
          <w:szCs w:val="24"/>
        </w:rPr>
        <w:t xml:space="preserve"> ordenava que as nulidades não podiam ser supridas pelos juízes. Havia, entretanto, a possibilidade de ratificação pelas partes de alguma nulidade (art. 674). No caso da ausência da certidão de conciliação, caso as partes </w:t>
      </w:r>
      <w:r w:rsidR="00C97C2D">
        <w:rPr>
          <w:rFonts w:cs="Times New Roman"/>
          <w:szCs w:val="24"/>
        </w:rPr>
        <w:t>concordassem</w:t>
      </w:r>
      <w:r w:rsidR="00CE4A2E">
        <w:rPr>
          <w:rFonts w:cs="Times New Roman"/>
          <w:szCs w:val="24"/>
        </w:rPr>
        <w:t xml:space="preserve">, o processo não se encontrava sujeito à nulidade. </w:t>
      </w:r>
      <w:r w:rsidR="007A6E9B">
        <w:rPr>
          <w:rFonts w:cs="Times New Roman"/>
          <w:szCs w:val="24"/>
        </w:rPr>
        <w:t xml:space="preserve">Nesse assunto </w:t>
      </w:r>
      <w:r w:rsidR="00985801">
        <w:rPr>
          <w:rFonts w:cs="Times New Roman"/>
          <w:szCs w:val="24"/>
        </w:rPr>
        <w:t>o processo comercial diferia do processo civil, já que neste último a</w:t>
      </w:r>
      <w:r w:rsidR="007E5A55">
        <w:rPr>
          <w:rFonts w:cs="Times New Roman"/>
          <w:szCs w:val="24"/>
        </w:rPr>
        <w:t xml:space="preserve"> retificação não encontrava amparo </w:t>
      </w:r>
      <w:r w:rsidR="00CE4A2E">
        <w:rPr>
          <w:rFonts w:cs="Times New Roman"/>
          <w:szCs w:val="24"/>
        </w:rPr>
        <w:t>na disposição transitória do Título Único do Código Processual Criminal</w:t>
      </w:r>
      <w:r w:rsidR="007A6E9B">
        <w:rPr>
          <w:rFonts w:cs="Times New Roman"/>
          <w:szCs w:val="24"/>
        </w:rPr>
        <w:t xml:space="preserve"> de 1832</w:t>
      </w:r>
      <w:r w:rsidR="00CE4A2E">
        <w:rPr>
          <w:rFonts w:cs="Times New Roman"/>
          <w:szCs w:val="24"/>
        </w:rPr>
        <w:t xml:space="preserve">. </w:t>
      </w:r>
    </w:p>
    <w:p w14:paraId="16FE5163" w14:textId="0A0274E8" w:rsidR="00CE4A2E" w:rsidRDefault="004E1984" w:rsidP="00827243">
      <w:pPr>
        <w:rPr>
          <w:rFonts w:cs="Times New Roman"/>
          <w:szCs w:val="24"/>
        </w:rPr>
      </w:pPr>
      <w:r>
        <w:rPr>
          <w:rFonts w:cs="Times New Roman"/>
          <w:szCs w:val="24"/>
        </w:rPr>
        <w:tab/>
      </w:r>
      <w:r w:rsidR="00CE4A2E">
        <w:rPr>
          <w:rFonts w:cs="Times New Roman"/>
          <w:szCs w:val="24"/>
        </w:rPr>
        <w:t>Em 26 de junho de 1867, criou-se regulamento de juízo arbitral do comércio. O juiz arbitral possuía o caráter voluntário e mediante o compromisso das partes. O compromisso podia ser judicial ou ex</w:t>
      </w:r>
      <w:r w:rsidR="000721A2">
        <w:rPr>
          <w:rFonts w:cs="Times New Roman"/>
          <w:szCs w:val="24"/>
        </w:rPr>
        <w:t>trajudicial. O primeiro realizava</w:t>
      </w:r>
      <w:r w:rsidR="00925E60">
        <w:rPr>
          <w:rFonts w:cs="Times New Roman"/>
          <w:szCs w:val="24"/>
        </w:rPr>
        <w:t>-se com</w:t>
      </w:r>
      <w:r w:rsidR="000721A2">
        <w:rPr>
          <w:rFonts w:cs="Times New Roman"/>
          <w:szCs w:val="24"/>
        </w:rPr>
        <w:t xml:space="preserve"> a conciliação ou diante do juiz ou do tribunal onde se encontrasse</w:t>
      </w:r>
      <w:r w:rsidR="00925E60">
        <w:rPr>
          <w:rFonts w:cs="Times New Roman"/>
          <w:szCs w:val="24"/>
        </w:rPr>
        <w:t xml:space="preserve"> o processo</w:t>
      </w:r>
      <w:r w:rsidR="000721A2">
        <w:rPr>
          <w:rFonts w:cs="Times New Roman"/>
          <w:szCs w:val="24"/>
        </w:rPr>
        <w:t>. O segundo concretizava-se por escritura pública ou por instrumento particular assinado pelas partes e duas testemunhas. Obrigatoriamente, o compromisso devia conter a nomeação dos árbitros, do contrário</w:t>
      </w:r>
      <w:r w:rsidR="00925E60">
        <w:rPr>
          <w:rFonts w:cs="Times New Roman"/>
          <w:szCs w:val="24"/>
        </w:rPr>
        <w:t>,</w:t>
      </w:r>
      <w:r w:rsidR="000721A2">
        <w:rPr>
          <w:rFonts w:cs="Times New Roman"/>
          <w:szCs w:val="24"/>
        </w:rPr>
        <w:t xml:space="preserve"> se convertia em promessa e ficava dependente de novo e especial acordo das partes.</w:t>
      </w:r>
      <w:r w:rsidR="00A812C2">
        <w:rPr>
          <w:rFonts w:cs="Times New Roman"/>
          <w:szCs w:val="24"/>
        </w:rPr>
        <w:t xml:space="preserve"> Podiam ser árbitros o</w:t>
      </w:r>
      <w:r w:rsidR="000721A2">
        <w:rPr>
          <w:rFonts w:cs="Times New Roman"/>
          <w:szCs w:val="24"/>
        </w:rPr>
        <w:t xml:space="preserve">s juízes de paz, </w:t>
      </w:r>
      <w:r w:rsidR="00A812C2">
        <w:rPr>
          <w:rFonts w:cs="Times New Roman"/>
          <w:szCs w:val="24"/>
        </w:rPr>
        <w:t>durante o</w:t>
      </w:r>
      <w:r w:rsidR="000721A2">
        <w:rPr>
          <w:rFonts w:cs="Times New Roman"/>
          <w:szCs w:val="24"/>
        </w:rPr>
        <w:t xml:space="preserve"> ato de conciliação, o juiz de primeira instância ou qualquer membro dos tribunais superiores podiam ser árbitros.</w:t>
      </w:r>
    </w:p>
    <w:p w14:paraId="35850FC4" w14:textId="58924621" w:rsidR="00C57147" w:rsidRDefault="004E1984" w:rsidP="00827243">
      <w:pPr>
        <w:rPr>
          <w:rFonts w:cs="Times New Roman"/>
          <w:szCs w:val="24"/>
        </w:rPr>
      </w:pPr>
      <w:r>
        <w:rPr>
          <w:rFonts w:cs="Times New Roman"/>
          <w:szCs w:val="24"/>
        </w:rPr>
        <w:tab/>
      </w:r>
      <w:r w:rsidR="00E80153">
        <w:rPr>
          <w:rFonts w:cs="Times New Roman"/>
          <w:szCs w:val="24"/>
        </w:rPr>
        <w:t xml:space="preserve">Sem muita delonga, merece menção </w:t>
      </w:r>
      <w:r w:rsidR="00CC2110">
        <w:rPr>
          <w:rFonts w:cs="Times New Roman"/>
          <w:szCs w:val="24"/>
        </w:rPr>
        <w:t xml:space="preserve">a apelação da suposta senhora da parda Joanna </w:t>
      </w:r>
      <w:r w:rsidR="00EC40CC">
        <w:rPr>
          <w:rFonts w:cs="Times New Roman"/>
          <w:szCs w:val="24"/>
        </w:rPr>
        <w:t>Felícia</w:t>
      </w:r>
      <w:r w:rsidR="00E80153">
        <w:rPr>
          <w:rFonts w:cs="Times New Roman"/>
          <w:szCs w:val="24"/>
        </w:rPr>
        <w:t xml:space="preserve"> no tribunal regional de recursos do Rio de Janeiro. </w:t>
      </w:r>
      <w:r w:rsidR="00CD50E1">
        <w:rPr>
          <w:rFonts w:cs="Times New Roman"/>
          <w:szCs w:val="24"/>
        </w:rPr>
        <w:t xml:space="preserve">A apelante </w:t>
      </w:r>
      <w:r w:rsidR="00E80153">
        <w:rPr>
          <w:rFonts w:cs="Times New Roman"/>
          <w:szCs w:val="24"/>
        </w:rPr>
        <w:t>arguia a nulidade do processo de liberdade</w:t>
      </w:r>
      <w:r w:rsidR="00D33DBE">
        <w:rPr>
          <w:rFonts w:cs="Times New Roman"/>
          <w:szCs w:val="24"/>
        </w:rPr>
        <w:t xml:space="preserve"> de Felícia</w:t>
      </w:r>
      <w:r w:rsidR="00E80153">
        <w:rPr>
          <w:rFonts w:cs="Times New Roman"/>
          <w:szCs w:val="24"/>
        </w:rPr>
        <w:t>, pois não se realizara tentativa de conciliação</w:t>
      </w:r>
      <w:r w:rsidR="00D33DBE">
        <w:rPr>
          <w:rFonts w:cs="Times New Roman"/>
          <w:szCs w:val="24"/>
        </w:rPr>
        <w:t xml:space="preserve"> por parte da apelada</w:t>
      </w:r>
      <w:r w:rsidR="00E80153">
        <w:rPr>
          <w:rFonts w:cs="Times New Roman"/>
          <w:szCs w:val="24"/>
        </w:rPr>
        <w:t xml:space="preserve">. O advogado </w:t>
      </w:r>
      <w:r w:rsidR="00717A3E">
        <w:rPr>
          <w:rFonts w:cs="Times New Roman"/>
          <w:szCs w:val="24"/>
        </w:rPr>
        <w:t>de Felícia justificou a ausência de pedido de conciliação porque a</w:t>
      </w:r>
      <w:r w:rsidR="00E80153">
        <w:rPr>
          <w:rFonts w:cs="Times New Roman"/>
          <w:szCs w:val="24"/>
        </w:rPr>
        <w:t xml:space="preserve"> </w:t>
      </w:r>
      <w:r w:rsidR="00E80153">
        <w:rPr>
          <w:rFonts w:cs="Times New Roman"/>
          <w:szCs w:val="24"/>
        </w:rPr>
        <w:lastRenderedPageBreak/>
        <w:t xml:space="preserve">liberdade </w:t>
      </w:r>
      <w:r w:rsidR="005A2493">
        <w:rPr>
          <w:rFonts w:cs="Times New Roman"/>
          <w:szCs w:val="24"/>
        </w:rPr>
        <w:t>não podia ser objeto de transação</w:t>
      </w:r>
      <w:r w:rsidR="00E80153">
        <w:rPr>
          <w:rFonts w:cs="Times New Roman"/>
          <w:szCs w:val="24"/>
        </w:rPr>
        <w:t>. Portanto, não se podia exigir conciliação como termo essencial de ação de liberdade. O acórdão de 22 de novembro de 1867 confirmou a sentença apelada com base na lei de 1831</w:t>
      </w:r>
      <w:r w:rsidR="00364186">
        <w:rPr>
          <w:rFonts w:cs="Times New Roman"/>
          <w:szCs w:val="24"/>
        </w:rPr>
        <w:t>e condenou a apelante ao pagamento das custas do processo</w:t>
      </w:r>
      <w:r w:rsidR="00E80153">
        <w:rPr>
          <w:rFonts w:cs="Times New Roman"/>
          <w:szCs w:val="24"/>
        </w:rPr>
        <w:t xml:space="preserve">. Embora a decisão não mencione o problema da </w:t>
      </w:r>
      <w:r w:rsidR="00124CAF">
        <w:rPr>
          <w:rFonts w:cs="Times New Roman"/>
          <w:szCs w:val="24"/>
        </w:rPr>
        <w:t>nulidade, parece que os julgadores entenderam a liberdade de fato como “causa que as partes não podem transigir”</w:t>
      </w:r>
      <w:r w:rsidR="005A3F5F">
        <w:rPr>
          <w:rFonts w:cs="Times New Roman"/>
          <w:szCs w:val="24"/>
        </w:rPr>
        <w:t xml:space="preserve"> </w:t>
      </w:r>
      <w:r w:rsidR="004377A3">
        <w:rPr>
          <w:rFonts w:cs="Times New Roman"/>
          <w:szCs w:val="24"/>
        </w:rPr>
        <w:t xml:space="preserve">(REVISTA DA OAB, 1868, </w:t>
      </w:r>
      <w:r w:rsidR="00B054D8">
        <w:rPr>
          <w:rFonts w:cs="Times New Roman"/>
          <w:szCs w:val="24"/>
        </w:rPr>
        <w:t>296-308)</w:t>
      </w:r>
      <w:r w:rsidR="00C57147">
        <w:rPr>
          <w:rFonts w:cs="Times New Roman"/>
          <w:szCs w:val="24"/>
        </w:rPr>
        <w:t xml:space="preserve">. </w:t>
      </w:r>
    </w:p>
    <w:p w14:paraId="4CBAB303" w14:textId="79862D3A" w:rsidR="003412E3" w:rsidRDefault="004E1984" w:rsidP="003412E3">
      <w:r>
        <w:tab/>
      </w:r>
      <w:r w:rsidR="007E5E4E">
        <w:t>Aceita como dispositivo constitucional e disciplinada em legislações ordinárias, a conciliação demandou das autoridades judiciárias brasileiras a confirmação da autoridade do procedimento de composição, assim como as situações de exclusão</w:t>
      </w:r>
      <w:r w:rsidR="00124CAF">
        <w:t>.</w:t>
      </w:r>
      <w:r w:rsidR="007E5E4E">
        <w:t xml:space="preserve"> </w:t>
      </w:r>
      <w:r w:rsidR="003412E3">
        <w:t xml:space="preserve">Na Itália, verificou-se movimento semelhante. </w:t>
      </w:r>
      <w:r w:rsidR="003412E3" w:rsidRPr="003412E3">
        <w:t xml:space="preserve">Michele </w:t>
      </w:r>
      <w:proofErr w:type="spellStart"/>
      <w:r w:rsidR="003412E3" w:rsidRPr="003412E3">
        <w:t>Taruffo</w:t>
      </w:r>
      <w:proofErr w:type="spellEnd"/>
      <w:r w:rsidR="007B04ED">
        <w:t xml:space="preserve"> (</w:t>
      </w:r>
      <w:r w:rsidR="007E2EC0">
        <w:t>2018, p.163)</w:t>
      </w:r>
      <w:r w:rsidR="003412E3" w:rsidRPr="003412E3">
        <w:t xml:space="preserve"> observa que, na Itália, o Decreto Régio de 1865 pretendeu realizar a simplificação </w:t>
      </w:r>
      <w:r w:rsidR="005B5095">
        <w:t xml:space="preserve">da </w:t>
      </w:r>
      <w:r w:rsidR="003412E3" w:rsidRPr="003412E3">
        <w:t xml:space="preserve">organização judiciária. A novidade consistiu na introdução do juiz conciliador. </w:t>
      </w:r>
      <w:proofErr w:type="spellStart"/>
      <w:r w:rsidR="003412E3" w:rsidRPr="003412E3">
        <w:t>Taruffo</w:t>
      </w:r>
      <w:proofErr w:type="spellEnd"/>
      <w:r w:rsidR="007E2EC0">
        <w:t xml:space="preserve"> (2018, p. 192)</w:t>
      </w:r>
      <w:r w:rsidR="003412E3" w:rsidRPr="003412E3">
        <w:t xml:space="preserve"> destaca certa rejeição ao novo instituto, mas logo a informalidade, a brevidade e a acessibilidade do método atra</w:t>
      </w:r>
      <w:r w:rsidR="005B5095">
        <w:t>íram</w:t>
      </w:r>
      <w:r w:rsidR="003412E3" w:rsidRPr="003412E3">
        <w:t xml:space="preserve"> grande litigiosidade de baixa dimensão econômica. </w:t>
      </w:r>
      <w:r w:rsidR="005B5095">
        <w:t>Os</w:t>
      </w:r>
      <w:r w:rsidR="003412E3" w:rsidRPr="003412E3">
        <w:t xml:space="preserve"> conciliadores acaba</w:t>
      </w:r>
      <w:r w:rsidR="00EF04CD">
        <w:t>v</w:t>
      </w:r>
      <w:r w:rsidR="003412E3" w:rsidRPr="003412E3">
        <w:t xml:space="preserve">am na Itália resolvendo dois terços das lides por sentença e não com </w:t>
      </w:r>
      <w:r w:rsidR="00EF04CD">
        <w:t xml:space="preserve">a </w:t>
      </w:r>
      <w:r w:rsidR="003412E3" w:rsidRPr="003412E3">
        <w:t>conciliação.</w:t>
      </w:r>
    </w:p>
    <w:p w14:paraId="08333859" w14:textId="3B09E843" w:rsidR="007E5E4E" w:rsidRDefault="004E1984" w:rsidP="0035540B">
      <w:r>
        <w:tab/>
      </w:r>
      <w:r w:rsidR="007E5E4E">
        <w:t xml:space="preserve">Em 1890, no entanto, o Chefe do Governo Provisório da República, Marechal Deodoro da Fonseca, editou o </w:t>
      </w:r>
      <w:r w:rsidR="005F283C" w:rsidRPr="002474B3">
        <w:t>Decreto n</w:t>
      </w:r>
      <w:r w:rsidR="006544A1">
        <w:t>.</w:t>
      </w:r>
      <w:r w:rsidR="005F283C" w:rsidRPr="002474B3">
        <w:t xml:space="preserve"> 359, </w:t>
      </w:r>
      <w:r w:rsidR="007E5E4E">
        <w:t xml:space="preserve">com </w:t>
      </w:r>
      <w:r w:rsidR="005F283C" w:rsidRPr="002474B3">
        <w:t>o qual revogou as leis que determinavam a conciliação como formalidade preliminar no processo.</w:t>
      </w:r>
      <w:r w:rsidR="00E0545F" w:rsidRPr="002474B3">
        <w:t xml:space="preserve"> </w:t>
      </w:r>
      <w:r w:rsidR="007E5E4E">
        <w:t>No corpo do texto, o governo considerava exitosas apenas as conciliações quando “as partes voluntariamente comparecem” perante o juízo de paz</w:t>
      </w:r>
      <w:r w:rsidR="0035540B">
        <w:t xml:space="preserve">, comparando os efeitos da conciliação aos </w:t>
      </w:r>
      <w:r w:rsidR="001135C3">
        <w:t>“</w:t>
      </w:r>
      <w:r w:rsidR="0035540B">
        <w:t>conselhos de amigo comum</w:t>
      </w:r>
      <w:r w:rsidR="001135C3">
        <w:t>”. Advertia ainda que</w:t>
      </w:r>
      <w:r w:rsidR="0035540B">
        <w:t xml:space="preserve"> semelhante técnica </w:t>
      </w:r>
      <w:r w:rsidR="001135C3">
        <w:t xml:space="preserve">se </w:t>
      </w:r>
      <w:r w:rsidR="0035540B">
        <w:t xml:space="preserve">encontrava autorizada pelas Ordenações L.3, </w:t>
      </w:r>
      <w:proofErr w:type="spellStart"/>
      <w:r w:rsidR="0035540B">
        <w:t>tit</w:t>
      </w:r>
      <w:proofErr w:type="spellEnd"/>
      <w:r w:rsidR="0035540B">
        <w:t>. 20, §1</w:t>
      </w:r>
      <w:r w:rsidR="00411C21">
        <w:t>º, dispensando</w:t>
      </w:r>
      <w:r w:rsidR="001135C3">
        <w:t xml:space="preserve"> a necessidade </w:t>
      </w:r>
      <w:r w:rsidR="00EC0427">
        <w:t xml:space="preserve">da conciliação como elemento essencial do processo, </w:t>
      </w:r>
      <w:r w:rsidR="0035540B">
        <w:rPr>
          <w:i/>
        </w:rPr>
        <w:t xml:space="preserve">in </w:t>
      </w:r>
      <w:proofErr w:type="spellStart"/>
      <w:r w:rsidR="0035540B">
        <w:rPr>
          <w:i/>
        </w:rPr>
        <w:t>verbis</w:t>
      </w:r>
      <w:proofErr w:type="spellEnd"/>
      <w:r w:rsidR="0035540B">
        <w:t xml:space="preserve">, </w:t>
      </w:r>
    </w:p>
    <w:p w14:paraId="300552AC" w14:textId="77777777" w:rsidR="0035540B" w:rsidRPr="0035540B" w:rsidRDefault="0035540B" w:rsidP="0035540B">
      <w:pPr>
        <w:pStyle w:val="Citao"/>
      </w:pPr>
      <w:r>
        <w:t>E no começo da demanda dirá o juiz a ambas as partes, que antes que façam despesas, se sigam entre eles os ódios e dissensões, se devem concordar, e não gastar suas fazendas por seguirem suas vontades, por que o vencimento da causa sempre é duvidoso. E isto, que dissemos de reduzirem as partes à concórdia, não é de necessidade, mas somente de honestidade nos casos, em que o bem poderem fazer. Porém, isto não haverá lugar nos feitos crimes, quando os casos forem tais, que segundo as Ordenações a Justiça haja lugar.</w:t>
      </w:r>
    </w:p>
    <w:p w14:paraId="57416DFE" w14:textId="0E95B11E" w:rsidR="005F283C" w:rsidRDefault="004E1984" w:rsidP="00827243">
      <w:pPr>
        <w:rPr>
          <w:rFonts w:cs="Times New Roman"/>
          <w:szCs w:val="24"/>
        </w:rPr>
      </w:pPr>
      <w:r>
        <w:rPr>
          <w:rFonts w:cs="Times New Roman"/>
          <w:szCs w:val="24"/>
        </w:rPr>
        <w:tab/>
      </w:r>
      <w:r w:rsidR="0035540B">
        <w:rPr>
          <w:rFonts w:cs="Times New Roman"/>
          <w:szCs w:val="24"/>
        </w:rPr>
        <w:t xml:space="preserve">Deve-se advertir que a crítica à conciliação por juízo especial, principalmente </w:t>
      </w:r>
      <w:r w:rsidR="00EC0427">
        <w:rPr>
          <w:rFonts w:cs="Times New Roman"/>
          <w:szCs w:val="24"/>
        </w:rPr>
        <w:t xml:space="preserve">por </w:t>
      </w:r>
      <w:r w:rsidR="0035540B">
        <w:rPr>
          <w:rFonts w:cs="Times New Roman"/>
          <w:szCs w:val="24"/>
        </w:rPr>
        <w:t>magistrado eleito, cresc</w:t>
      </w:r>
      <w:r w:rsidR="00EC0427">
        <w:rPr>
          <w:rFonts w:cs="Times New Roman"/>
          <w:szCs w:val="24"/>
        </w:rPr>
        <w:t>eu</w:t>
      </w:r>
      <w:r w:rsidR="0035540B">
        <w:rPr>
          <w:rFonts w:cs="Times New Roman"/>
          <w:szCs w:val="24"/>
        </w:rPr>
        <w:t xml:space="preserve"> vertiginosamente</w:t>
      </w:r>
      <w:r w:rsidR="00EC0427">
        <w:rPr>
          <w:rFonts w:cs="Times New Roman"/>
          <w:szCs w:val="24"/>
        </w:rPr>
        <w:t xml:space="preserve"> no Império</w:t>
      </w:r>
      <w:r w:rsidR="0035540B">
        <w:rPr>
          <w:rFonts w:cs="Times New Roman"/>
          <w:szCs w:val="24"/>
        </w:rPr>
        <w:t>. Mesmo Cândido Mendes de Almeida</w:t>
      </w:r>
      <w:r w:rsidR="007E2EC0">
        <w:rPr>
          <w:rFonts w:cs="Times New Roman"/>
          <w:szCs w:val="24"/>
        </w:rPr>
        <w:t xml:space="preserve"> (1870, p. 587)</w:t>
      </w:r>
      <w:r w:rsidR="00EC0427">
        <w:rPr>
          <w:rFonts w:cs="Times New Roman"/>
          <w:szCs w:val="24"/>
        </w:rPr>
        <w:t xml:space="preserve">, um dos maiores juristas do </w:t>
      </w:r>
      <w:r w:rsidR="009C63FA">
        <w:rPr>
          <w:rFonts w:cs="Times New Roman"/>
          <w:szCs w:val="24"/>
        </w:rPr>
        <w:t>Oitocentos</w:t>
      </w:r>
      <w:r w:rsidR="00EC0427">
        <w:rPr>
          <w:rFonts w:cs="Times New Roman"/>
          <w:szCs w:val="24"/>
        </w:rPr>
        <w:t>,</w:t>
      </w:r>
      <w:r w:rsidR="001F2584">
        <w:rPr>
          <w:rFonts w:cs="Times New Roman"/>
          <w:szCs w:val="24"/>
        </w:rPr>
        <w:t xml:space="preserve"> considerava a proposição filipina suficiente</w:t>
      </w:r>
      <w:r w:rsidR="00DD4AEB">
        <w:rPr>
          <w:rFonts w:cs="Times New Roman"/>
          <w:szCs w:val="24"/>
        </w:rPr>
        <w:t>. Ele julgava</w:t>
      </w:r>
      <w:r w:rsidR="001F2584">
        <w:rPr>
          <w:rFonts w:cs="Times New Roman"/>
          <w:szCs w:val="24"/>
        </w:rPr>
        <w:t xml:space="preserve"> a criação da conciliação </w:t>
      </w:r>
      <w:r w:rsidR="00DD4AEB">
        <w:rPr>
          <w:rFonts w:cs="Times New Roman"/>
          <w:szCs w:val="24"/>
        </w:rPr>
        <w:t>“</w:t>
      </w:r>
      <w:r w:rsidR="001F2584">
        <w:rPr>
          <w:rFonts w:cs="Times New Roman"/>
          <w:szCs w:val="24"/>
        </w:rPr>
        <w:t>servil imitação</w:t>
      </w:r>
      <w:r w:rsidR="00426505">
        <w:rPr>
          <w:rFonts w:cs="Times New Roman"/>
          <w:szCs w:val="24"/>
        </w:rPr>
        <w:t>”</w:t>
      </w:r>
      <w:r w:rsidR="001F2584">
        <w:rPr>
          <w:rFonts w:cs="Times New Roman"/>
          <w:szCs w:val="24"/>
        </w:rPr>
        <w:t xml:space="preserve"> das instituições inglesas (sic) e os juízes de paz</w:t>
      </w:r>
      <w:r w:rsidR="00BD12B3">
        <w:rPr>
          <w:rFonts w:cs="Times New Roman"/>
          <w:szCs w:val="24"/>
        </w:rPr>
        <w:t xml:space="preserve"> </w:t>
      </w:r>
      <w:r w:rsidR="00426505">
        <w:rPr>
          <w:rFonts w:cs="Times New Roman"/>
          <w:szCs w:val="24"/>
        </w:rPr>
        <w:t>“inúteis</w:t>
      </w:r>
      <w:r w:rsidR="00BD12B3">
        <w:rPr>
          <w:rFonts w:cs="Times New Roman"/>
          <w:szCs w:val="24"/>
        </w:rPr>
        <w:t>” magistrados</w:t>
      </w:r>
      <w:r w:rsidR="001F2584">
        <w:rPr>
          <w:rFonts w:cs="Times New Roman"/>
          <w:szCs w:val="24"/>
        </w:rPr>
        <w:t xml:space="preserve">. Parece, portanto, que a República resolveu o </w:t>
      </w:r>
      <w:r w:rsidR="001F2584">
        <w:rPr>
          <w:rFonts w:cs="Times New Roman"/>
          <w:szCs w:val="24"/>
        </w:rPr>
        <w:lastRenderedPageBreak/>
        <w:t xml:space="preserve">problema da eficiência da conciliação, suprimindo o </w:t>
      </w:r>
      <w:r w:rsidR="005F23B2">
        <w:rPr>
          <w:rFonts w:cs="Times New Roman"/>
          <w:szCs w:val="24"/>
        </w:rPr>
        <w:t>método</w:t>
      </w:r>
      <w:r w:rsidR="001F2584">
        <w:rPr>
          <w:rFonts w:cs="Times New Roman"/>
          <w:szCs w:val="24"/>
        </w:rPr>
        <w:t xml:space="preserve"> e abolindo o exercício da função pelos juízes de paz</w:t>
      </w:r>
      <w:r w:rsidR="007E2EC0">
        <w:rPr>
          <w:rFonts w:cs="Times New Roman"/>
          <w:szCs w:val="24"/>
        </w:rPr>
        <w:t xml:space="preserve"> (CAMPOS; FRANCO</w:t>
      </w:r>
      <w:r w:rsidR="008F06CF">
        <w:rPr>
          <w:rFonts w:cs="Times New Roman"/>
          <w:szCs w:val="24"/>
        </w:rPr>
        <w:t>, 2017, P. 271-272)</w:t>
      </w:r>
      <w:r w:rsidR="00E0545F" w:rsidRPr="002474B3">
        <w:rPr>
          <w:rFonts w:cs="Times New Roman"/>
          <w:szCs w:val="24"/>
        </w:rPr>
        <w:t>.</w:t>
      </w:r>
    </w:p>
    <w:p w14:paraId="04259D7E" w14:textId="28B3CC00" w:rsidR="00972924" w:rsidRPr="002474B3" w:rsidRDefault="004E1984" w:rsidP="00827243">
      <w:pPr>
        <w:rPr>
          <w:rFonts w:cs="Times New Roman"/>
          <w:szCs w:val="24"/>
        </w:rPr>
      </w:pPr>
      <w:r>
        <w:rPr>
          <w:rFonts w:cs="Times New Roman"/>
          <w:szCs w:val="24"/>
        </w:rPr>
        <w:tab/>
      </w:r>
      <w:r w:rsidR="00972924">
        <w:rPr>
          <w:rFonts w:cs="Times New Roman"/>
          <w:szCs w:val="24"/>
        </w:rPr>
        <w:t xml:space="preserve">O instituto da conciliação e do juízo com caráter popular tornaram-se objeto em fins do século XIX. </w:t>
      </w:r>
      <w:r w:rsidR="00A85E97">
        <w:rPr>
          <w:rFonts w:cs="Times New Roman"/>
          <w:szCs w:val="24"/>
        </w:rPr>
        <w:t>O</w:t>
      </w:r>
      <w:r w:rsidR="00EB7FC1">
        <w:rPr>
          <w:rFonts w:cs="Times New Roman"/>
          <w:szCs w:val="24"/>
        </w:rPr>
        <w:t xml:space="preserve"> juizado de paz passou de símbolo de progresso civilizacional</w:t>
      </w:r>
      <w:r w:rsidR="00E07D5B">
        <w:rPr>
          <w:rFonts w:cs="Times New Roman"/>
          <w:szCs w:val="24"/>
        </w:rPr>
        <w:t>,</w:t>
      </w:r>
      <w:r w:rsidR="00EB7FC1">
        <w:rPr>
          <w:rFonts w:cs="Times New Roman"/>
          <w:szCs w:val="24"/>
        </w:rPr>
        <w:t xml:space="preserve"> a </w:t>
      </w:r>
      <w:r w:rsidR="00A85E97">
        <w:rPr>
          <w:rFonts w:cs="Times New Roman"/>
          <w:szCs w:val="24"/>
        </w:rPr>
        <w:t>exemplo da incapacidade da</w:t>
      </w:r>
      <w:r w:rsidR="00EB7FC1">
        <w:rPr>
          <w:rFonts w:cs="Times New Roman"/>
          <w:szCs w:val="24"/>
        </w:rPr>
        <w:t xml:space="preserve"> sociedade brasileira</w:t>
      </w:r>
      <w:r w:rsidR="00A85E97">
        <w:rPr>
          <w:rFonts w:cs="Times New Roman"/>
          <w:szCs w:val="24"/>
        </w:rPr>
        <w:t xml:space="preserve"> </w:t>
      </w:r>
      <w:r w:rsidR="009A138F">
        <w:rPr>
          <w:rFonts w:cs="Times New Roman"/>
          <w:szCs w:val="24"/>
        </w:rPr>
        <w:t xml:space="preserve">de desfrutar de </w:t>
      </w:r>
      <w:r w:rsidR="00ED12A9">
        <w:rPr>
          <w:rFonts w:cs="Times New Roman"/>
          <w:szCs w:val="24"/>
        </w:rPr>
        <w:t xml:space="preserve">técnicas </w:t>
      </w:r>
      <w:r w:rsidR="001B4171">
        <w:rPr>
          <w:rFonts w:cs="Times New Roman"/>
          <w:szCs w:val="24"/>
        </w:rPr>
        <w:t>de resolução consensual de conflitos</w:t>
      </w:r>
      <w:r w:rsidR="008F06CF">
        <w:rPr>
          <w:rFonts w:cs="Times New Roman"/>
          <w:szCs w:val="24"/>
        </w:rPr>
        <w:t xml:space="preserve"> (CARVALHO, 2002, p. 497)</w:t>
      </w:r>
      <w:r w:rsidR="00DE2D89">
        <w:rPr>
          <w:rFonts w:cs="Times New Roman"/>
          <w:szCs w:val="24"/>
        </w:rPr>
        <w:t>.</w:t>
      </w:r>
    </w:p>
    <w:p w14:paraId="321793AF" w14:textId="2A1C7C44" w:rsidR="00DE2D89" w:rsidRDefault="004E1984" w:rsidP="00827243">
      <w:pPr>
        <w:rPr>
          <w:rFonts w:cs="Times New Roman"/>
          <w:szCs w:val="24"/>
        </w:rPr>
      </w:pPr>
      <w:r>
        <w:rPr>
          <w:rFonts w:cs="Times New Roman"/>
          <w:szCs w:val="24"/>
        </w:rPr>
        <w:tab/>
      </w:r>
      <w:r w:rsidR="00D5235D">
        <w:rPr>
          <w:rFonts w:cs="Times New Roman"/>
          <w:szCs w:val="24"/>
        </w:rPr>
        <w:t>A</w:t>
      </w:r>
      <w:r w:rsidR="00DE2D89">
        <w:rPr>
          <w:rFonts w:cs="Times New Roman"/>
          <w:szCs w:val="24"/>
        </w:rPr>
        <w:t xml:space="preserve"> República </w:t>
      </w:r>
      <w:r w:rsidR="00D52D0C">
        <w:rPr>
          <w:rFonts w:cs="Times New Roman"/>
          <w:szCs w:val="24"/>
        </w:rPr>
        <w:t>a</w:t>
      </w:r>
      <w:r w:rsidR="00482295">
        <w:rPr>
          <w:rFonts w:cs="Times New Roman"/>
          <w:szCs w:val="24"/>
        </w:rPr>
        <w:t>cusava</w:t>
      </w:r>
      <w:r w:rsidR="00D52D0C">
        <w:rPr>
          <w:rFonts w:cs="Times New Roman"/>
          <w:szCs w:val="24"/>
        </w:rPr>
        <w:t xml:space="preserve"> </w:t>
      </w:r>
      <w:r w:rsidR="00482295">
        <w:rPr>
          <w:rFonts w:cs="Times New Roman"/>
          <w:szCs w:val="24"/>
        </w:rPr>
        <w:t xml:space="preserve">a </w:t>
      </w:r>
      <w:r w:rsidR="00D5235D">
        <w:rPr>
          <w:rFonts w:cs="Times New Roman"/>
          <w:szCs w:val="24"/>
        </w:rPr>
        <w:t xml:space="preserve">conciliação </w:t>
      </w:r>
      <w:r w:rsidR="00BF2679">
        <w:rPr>
          <w:rFonts w:cs="Times New Roman"/>
          <w:szCs w:val="24"/>
        </w:rPr>
        <w:t xml:space="preserve">de </w:t>
      </w:r>
      <w:r w:rsidR="00482295">
        <w:rPr>
          <w:rFonts w:cs="Times New Roman"/>
          <w:szCs w:val="24"/>
        </w:rPr>
        <w:t xml:space="preserve">apenas </w:t>
      </w:r>
      <w:r w:rsidR="00BF2679">
        <w:rPr>
          <w:rFonts w:cs="Times New Roman"/>
          <w:szCs w:val="24"/>
        </w:rPr>
        <w:t>“procrastina</w:t>
      </w:r>
      <w:r w:rsidR="00482295">
        <w:rPr>
          <w:rFonts w:cs="Times New Roman"/>
          <w:szCs w:val="24"/>
        </w:rPr>
        <w:t>r</w:t>
      </w:r>
      <w:r w:rsidR="00BF2679">
        <w:rPr>
          <w:rFonts w:cs="Times New Roman"/>
          <w:szCs w:val="24"/>
        </w:rPr>
        <w:t>”</w:t>
      </w:r>
      <w:r w:rsidR="00482295">
        <w:rPr>
          <w:rFonts w:cs="Times New Roman"/>
          <w:szCs w:val="24"/>
        </w:rPr>
        <w:t xml:space="preserve"> </w:t>
      </w:r>
      <w:r w:rsidR="00D5235D">
        <w:rPr>
          <w:rFonts w:cs="Times New Roman"/>
          <w:szCs w:val="24"/>
        </w:rPr>
        <w:t>o processo</w:t>
      </w:r>
      <w:r w:rsidR="00BF2679">
        <w:rPr>
          <w:rFonts w:cs="Times New Roman"/>
          <w:szCs w:val="24"/>
        </w:rPr>
        <w:t xml:space="preserve">, </w:t>
      </w:r>
      <w:r w:rsidR="00482295">
        <w:rPr>
          <w:rFonts w:cs="Times New Roman"/>
          <w:szCs w:val="24"/>
        </w:rPr>
        <w:t xml:space="preserve">provocar </w:t>
      </w:r>
      <w:r w:rsidR="00BF2679">
        <w:rPr>
          <w:rFonts w:cs="Times New Roman"/>
          <w:szCs w:val="24"/>
        </w:rPr>
        <w:t xml:space="preserve">“nulidades” e </w:t>
      </w:r>
      <w:r w:rsidR="00482295">
        <w:rPr>
          <w:rFonts w:cs="Times New Roman"/>
          <w:szCs w:val="24"/>
        </w:rPr>
        <w:t>impor a</w:t>
      </w:r>
      <w:r w:rsidR="00BF2679">
        <w:rPr>
          <w:rFonts w:cs="Times New Roman"/>
          <w:szCs w:val="24"/>
        </w:rPr>
        <w:t xml:space="preserve">os cidadãos </w:t>
      </w:r>
      <w:r w:rsidR="00482295">
        <w:rPr>
          <w:rFonts w:cs="Times New Roman"/>
          <w:szCs w:val="24"/>
        </w:rPr>
        <w:t>a “transação” de</w:t>
      </w:r>
      <w:r w:rsidR="00BF2679">
        <w:rPr>
          <w:rFonts w:cs="Times New Roman"/>
          <w:szCs w:val="24"/>
        </w:rPr>
        <w:t xml:space="preserve"> direitos. </w:t>
      </w:r>
      <w:r w:rsidR="003236EE">
        <w:rPr>
          <w:rFonts w:cs="Times New Roman"/>
          <w:szCs w:val="24"/>
        </w:rPr>
        <w:t xml:space="preserve">Mesmo que algumas unidades da federação como São Paulo, Minas Gerais, Bahia e </w:t>
      </w:r>
      <w:r w:rsidR="00E16968">
        <w:rPr>
          <w:rFonts w:cs="Times New Roman"/>
          <w:szCs w:val="24"/>
        </w:rPr>
        <w:t>Rio Grande do Sul tenham adotado a conciliação em abandono das velhas ordenações, não voltaram ao lugar de elemento essencial do processo.</w:t>
      </w:r>
      <w:r w:rsidR="00034982">
        <w:rPr>
          <w:rFonts w:cs="Times New Roman"/>
          <w:szCs w:val="24"/>
        </w:rPr>
        <w:t xml:space="preserve"> </w:t>
      </w:r>
      <w:r w:rsidR="0023455C">
        <w:rPr>
          <w:rFonts w:cs="Times New Roman"/>
          <w:szCs w:val="24"/>
        </w:rPr>
        <w:t>Com</w:t>
      </w:r>
      <w:r w:rsidR="00034982">
        <w:rPr>
          <w:rFonts w:cs="Times New Roman"/>
          <w:szCs w:val="24"/>
        </w:rPr>
        <w:t xml:space="preserve"> o Decreto 737/1850 </w:t>
      </w:r>
      <w:r w:rsidR="0023455C">
        <w:rPr>
          <w:rFonts w:cs="Times New Roman"/>
          <w:szCs w:val="24"/>
        </w:rPr>
        <w:t xml:space="preserve">e </w:t>
      </w:r>
      <w:r w:rsidR="004054C1">
        <w:rPr>
          <w:rFonts w:cs="Times New Roman"/>
          <w:szCs w:val="24"/>
        </w:rPr>
        <w:t>a possibilidade de as partes concordarem em ratificar a inexistência de conciliação no curso do processo</w:t>
      </w:r>
      <w:r w:rsidR="008C032D">
        <w:rPr>
          <w:rFonts w:cs="Times New Roman"/>
          <w:szCs w:val="24"/>
        </w:rPr>
        <w:t>,</w:t>
      </w:r>
      <w:r w:rsidR="004B65AF">
        <w:rPr>
          <w:rFonts w:cs="Times New Roman"/>
          <w:szCs w:val="24"/>
        </w:rPr>
        <w:t xml:space="preserve"> </w:t>
      </w:r>
      <w:r w:rsidR="008C032D">
        <w:rPr>
          <w:rFonts w:cs="Times New Roman"/>
          <w:szCs w:val="24"/>
        </w:rPr>
        <w:t>verifica-se</w:t>
      </w:r>
      <w:r w:rsidR="004B65AF">
        <w:rPr>
          <w:rFonts w:cs="Times New Roman"/>
          <w:szCs w:val="24"/>
        </w:rPr>
        <w:t xml:space="preserve"> certa atenuação d</w:t>
      </w:r>
      <w:r w:rsidR="008027D4">
        <w:rPr>
          <w:rFonts w:cs="Times New Roman"/>
          <w:szCs w:val="24"/>
        </w:rPr>
        <w:t xml:space="preserve">o ímpeto das </w:t>
      </w:r>
      <w:r w:rsidR="001D512D">
        <w:rPr>
          <w:rFonts w:cs="Times New Roman"/>
          <w:szCs w:val="24"/>
        </w:rPr>
        <w:t>disposições transitórias</w:t>
      </w:r>
      <w:r w:rsidR="002003D6">
        <w:rPr>
          <w:rFonts w:cs="Times New Roman"/>
          <w:szCs w:val="24"/>
        </w:rPr>
        <w:t xml:space="preserve"> em </w:t>
      </w:r>
      <w:r w:rsidR="009B48C7">
        <w:rPr>
          <w:rFonts w:cs="Times New Roman"/>
          <w:szCs w:val="24"/>
        </w:rPr>
        <w:t>relação a</w:t>
      </w:r>
      <w:r w:rsidR="00BF599E">
        <w:rPr>
          <w:rFonts w:cs="Times New Roman"/>
          <w:szCs w:val="24"/>
        </w:rPr>
        <w:t xml:space="preserve">o caráter essencial do método </w:t>
      </w:r>
      <w:r w:rsidR="009B48C7">
        <w:rPr>
          <w:rFonts w:cs="Times New Roman"/>
          <w:szCs w:val="24"/>
        </w:rPr>
        <w:t>para o ajuizamento da ação</w:t>
      </w:r>
      <w:r w:rsidR="00BF599E">
        <w:rPr>
          <w:rFonts w:cs="Times New Roman"/>
          <w:szCs w:val="24"/>
        </w:rPr>
        <w:t>.</w:t>
      </w:r>
    </w:p>
    <w:p w14:paraId="4D898128" w14:textId="21D7F786" w:rsidR="005F283C" w:rsidRDefault="004E1984" w:rsidP="00827243">
      <w:pPr>
        <w:rPr>
          <w:rFonts w:cs="Times New Roman"/>
          <w:szCs w:val="24"/>
        </w:rPr>
      </w:pPr>
      <w:r>
        <w:rPr>
          <w:rFonts w:cs="Times New Roman"/>
          <w:szCs w:val="24"/>
        </w:rPr>
        <w:tab/>
      </w:r>
      <w:r w:rsidR="003031A7">
        <w:rPr>
          <w:rFonts w:cs="Times New Roman"/>
          <w:szCs w:val="24"/>
        </w:rPr>
        <w:t xml:space="preserve">Depois da admissão </w:t>
      </w:r>
      <w:r w:rsidR="002B6047">
        <w:rPr>
          <w:rFonts w:cs="Times New Roman"/>
          <w:szCs w:val="24"/>
        </w:rPr>
        <w:t xml:space="preserve">em causas trabalhistas </w:t>
      </w:r>
      <w:r w:rsidR="0084268F">
        <w:rPr>
          <w:rFonts w:cs="Times New Roman"/>
          <w:szCs w:val="24"/>
        </w:rPr>
        <w:t xml:space="preserve">no de </w:t>
      </w:r>
      <w:r w:rsidR="00411C21">
        <w:rPr>
          <w:rFonts w:cs="Times New Roman"/>
          <w:szCs w:val="24"/>
        </w:rPr>
        <w:t xml:space="preserve">1946, </w:t>
      </w:r>
      <w:r w:rsidR="00411C21" w:rsidRPr="002474B3">
        <w:rPr>
          <w:rFonts w:cs="Times New Roman"/>
          <w:szCs w:val="24"/>
        </w:rPr>
        <w:t>retomou</w:t>
      </w:r>
      <w:r w:rsidR="00186928">
        <w:rPr>
          <w:rFonts w:cs="Times New Roman"/>
          <w:szCs w:val="24"/>
        </w:rPr>
        <w:t>-se a conciliação com</w:t>
      </w:r>
      <w:r w:rsidR="004D4CFB" w:rsidRPr="002474B3">
        <w:rPr>
          <w:rFonts w:cs="Times New Roman"/>
          <w:szCs w:val="24"/>
        </w:rPr>
        <w:t xml:space="preserve"> </w:t>
      </w:r>
      <w:r w:rsidR="005F283C" w:rsidRPr="002474B3">
        <w:rPr>
          <w:rFonts w:cs="Times New Roman"/>
          <w:szCs w:val="24"/>
        </w:rPr>
        <w:t>a Lei n</w:t>
      </w:r>
      <w:r w:rsidR="004D4CFB" w:rsidRPr="002474B3">
        <w:rPr>
          <w:rFonts w:cs="Times New Roman"/>
          <w:szCs w:val="24"/>
        </w:rPr>
        <w:t>.</w:t>
      </w:r>
      <w:r w:rsidR="005F283C" w:rsidRPr="002474B3">
        <w:rPr>
          <w:rFonts w:cs="Times New Roman"/>
          <w:szCs w:val="24"/>
        </w:rPr>
        <w:t xml:space="preserve"> 968, de 10 de dezembro de 1949, </w:t>
      </w:r>
      <w:r w:rsidR="00B331C6">
        <w:rPr>
          <w:rFonts w:cs="Times New Roman"/>
          <w:szCs w:val="24"/>
        </w:rPr>
        <w:t>como</w:t>
      </w:r>
      <w:r w:rsidR="005F283C" w:rsidRPr="002474B3">
        <w:rPr>
          <w:rFonts w:cs="Times New Roman"/>
          <w:szCs w:val="24"/>
        </w:rPr>
        <w:t xml:space="preserve"> acordo </w:t>
      </w:r>
      <w:r w:rsidR="00B331C6" w:rsidRPr="002474B3">
        <w:rPr>
          <w:rFonts w:cs="Times New Roman"/>
          <w:szCs w:val="24"/>
        </w:rPr>
        <w:t xml:space="preserve">preliminar </w:t>
      </w:r>
      <w:r w:rsidR="005F283C" w:rsidRPr="002474B3">
        <w:rPr>
          <w:rFonts w:cs="Times New Roman"/>
          <w:szCs w:val="24"/>
        </w:rPr>
        <w:t>nas causas de desquite litigioso ou de alimen</w:t>
      </w:r>
      <w:r w:rsidR="00FB2FF1">
        <w:rPr>
          <w:rFonts w:cs="Times New Roman"/>
          <w:szCs w:val="24"/>
        </w:rPr>
        <w:t xml:space="preserve">tos, incluindo </w:t>
      </w:r>
      <w:r w:rsidR="004D4CFB" w:rsidRPr="002474B3">
        <w:rPr>
          <w:rFonts w:cs="Times New Roman"/>
          <w:szCs w:val="24"/>
        </w:rPr>
        <w:t>o</w:t>
      </w:r>
      <w:r w:rsidR="00FB2FF1">
        <w:rPr>
          <w:rFonts w:cs="Times New Roman"/>
          <w:szCs w:val="24"/>
        </w:rPr>
        <w:t>s</w:t>
      </w:r>
      <w:r w:rsidR="004D4CFB" w:rsidRPr="002474B3">
        <w:rPr>
          <w:rFonts w:cs="Times New Roman"/>
          <w:szCs w:val="24"/>
        </w:rPr>
        <w:t xml:space="preserve"> provisionais</w:t>
      </w:r>
      <w:r w:rsidR="00223E69" w:rsidRPr="002474B3">
        <w:rPr>
          <w:rFonts w:cs="Times New Roman"/>
          <w:szCs w:val="24"/>
        </w:rPr>
        <w:t>, na forma de seu art. 1º</w:t>
      </w:r>
      <w:r w:rsidR="002A5649" w:rsidRPr="002474B3">
        <w:rPr>
          <w:rFonts w:cs="Times New Roman"/>
          <w:szCs w:val="24"/>
        </w:rPr>
        <w:t xml:space="preserve">, </w:t>
      </w:r>
      <w:r w:rsidR="002A5649" w:rsidRPr="002474B3">
        <w:rPr>
          <w:rFonts w:cs="Times New Roman"/>
          <w:i/>
          <w:szCs w:val="24"/>
        </w:rPr>
        <w:t xml:space="preserve">in </w:t>
      </w:r>
      <w:proofErr w:type="spellStart"/>
      <w:r w:rsidR="002A5649" w:rsidRPr="002474B3">
        <w:rPr>
          <w:rFonts w:cs="Times New Roman"/>
          <w:i/>
          <w:szCs w:val="24"/>
        </w:rPr>
        <w:t>verbis</w:t>
      </w:r>
      <w:proofErr w:type="spellEnd"/>
      <w:r w:rsidR="00223E69" w:rsidRPr="002474B3">
        <w:rPr>
          <w:rFonts w:cs="Times New Roman"/>
          <w:szCs w:val="24"/>
        </w:rPr>
        <w:t>:</w:t>
      </w:r>
    </w:p>
    <w:p w14:paraId="2F2CBA8B" w14:textId="73CE886D" w:rsidR="005F283C" w:rsidRPr="002474B3" w:rsidRDefault="00223E69" w:rsidP="002F6367">
      <w:pPr>
        <w:pStyle w:val="Citao"/>
      </w:pPr>
      <w:r w:rsidRPr="002474B3">
        <w:t>Art.</w:t>
      </w:r>
      <w:r w:rsidR="005F283C" w:rsidRPr="002474B3">
        <w:t xml:space="preserve"> 1º - Nas causas de desquite litigioso e de alimentos inclusive os provisionais, o juiz, antes de despachar a petição inicial, logo que esta lhe seja apresentada promoverá todos os meios para que se reconciliem, ou transijam, nos casos e segundo a forma em que a lei permite a </w:t>
      </w:r>
      <w:proofErr w:type="spellStart"/>
      <w:r w:rsidR="005F283C" w:rsidRPr="002474B3">
        <w:t>trans</w:t>
      </w:r>
      <w:r w:rsidR="0084268F">
        <w:t>ia</w:t>
      </w:r>
      <w:r w:rsidR="005F283C" w:rsidRPr="002474B3">
        <w:t>ção</w:t>
      </w:r>
      <w:proofErr w:type="spellEnd"/>
      <w:r w:rsidR="005F283C" w:rsidRPr="002474B3">
        <w:t xml:space="preserve">. </w:t>
      </w:r>
    </w:p>
    <w:p w14:paraId="61FD2642" w14:textId="753F99B5" w:rsidR="005F283C" w:rsidRPr="002474B3" w:rsidRDefault="004E1984" w:rsidP="00827243">
      <w:pPr>
        <w:pStyle w:val="NormalWeb"/>
        <w:spacing w:before="0" w:beforeAutospacing="0" w:after="0" w:afterAutospacing="0" w:line="360" w:lineRule="auto"/>
      </w:pPr>
      <w:r>
        <w:tab/>
      </w:r>
      <w:r w:rsidR="005F283C" w:rsidRPr="002474B3">
        <w:t>E, no seu artigo 2º, define que: “Para os fins do artigo anterior, o juiz, pessoalmente, ouvirá os litigantes, separada ou conjuntamente e poderá ainda determinar as diligências que julgar necessárias</w:t>
      </w:r>
      <w:r w:rsidR="00223E69" w:rsidRPr="002474B3">
        <w:t>”</w:t>
      </w:r>
      <w:r w:rsidR="005F283C" w:rsidRPr="002474B3">
        <w:t xml:space="preserve">. </w:t>
      </w:r>
      <w:r w:rsidR="00927B67">
        <w:t xml:space="preserve">A conciliação </w:t>
      </w:r>
      <w:r w:rsidR="007635AD">
        <w:t xml:space="preserve">voltou ao plano </w:t>
      </w:r>
      <w:r w:rsidR="00E02A25">
        <w:t xml:space="preserve">constitucional em </w:t>
      </w:r>
      <w:r w:rsidR="005F283C" w:rsidRPr="002474B3">
        <w:t xml:space="preserve">1988, </w:t>
      </w:r>
      <w:r w:rsidR="00E02A25">
        <w:t xml:space="preserve">quando a Constituição, </w:t>
      </w:r>
      <w:r w:rsidR="005F283C" w:rsidRPr="002474B3">
        <w:t xml:space="preserve">em seu artigo 98, </w:t>
      </w:r>
      <w:r w:rsidR="00E02A25">
        <w:t>previu</w:t>
      </w:r>
      <w:r w:rsidR="00745829" w:rsidRPr="002474B3">
        <w:t>:</w:t>
      </w:r>
    </w:p>
    <w:p w14:paraId="47B1A1EB" w14:textId="77777777" w:rsidR="00745829" w:rsidRPr="002474B3" w:rsidRDefault="00745829" w:rsidP="002F6367">
      <w:pPr>
        <w:pStyle w:val="Citao"/>
      </w:pPr>
      <w:r w:rsidRPr="002474B3">
        <w:rPr>
          <w:bCs/>
          <w:bdr w:val="none" w:sz="0" w:space="0" w:color="auto" w:frame="1"/>
        </w:rPr>
        <w:t>Art. 98.</w:t>
      </w:r>
      <w:r w:rsidRPr="002474B3">
        <w:t xml:space="preserve"> A União, no </w:t>
      </w:r>
      <w:r w:rsidRPr="002F6367">
        <w:t>Distrito</w:t>
      </w:r>
      <w:r w:rsidRPr="002474B3">
        <w:t xml:space="preserve"> Federal e nos Territórios, e os Estados criarão:</w:t>
      </w:r>
    </w:p>
    <w:p w14:paraId="049D9C73" w14:textId="77777777" w:rsidR="00745829" w:rsidRDefault="00745829" w:rsidP="002F6367">
      <w:pPr>
        <w:pStyle w:val="Citao"/>
      </w:pPr>
      <w:r w:rsidRPr="002474B3">
        <w:rPr>
          <w:b/>
          <w:bCs/>
          <w:bdr w:val="none" w:sz="0" w:space="0" w:color="auto" w:frame="1"/>
        </w:rPr>
        <w:t xml:space="preserve">I </w:t>
      </w:r>
      <w:r w:rsidRPr="002474B3">
        <w:t xml:space="preserve">- juizados especiais, providos por juízes togados, ou togados e leigos, competentes para a conciliação, o julgamento e a execução de causas cíveis de menor complexidade e infrações penais de menor potencial ofensivo, mediante os procedimentos oral e sumariíssimo, permitidos, nas hipóteses previstas em lei, a transação e o julgamento de recursos por turmas de juízes de primeiro grau; </w:t>
      </w:r>
    </w:p>
    <w:p w14:paraId="2D87A6B8" w14:textId="77777777" w:rsidR="00745829" w:rsidRPr="002474B3" w:rsidRDefault="00745829" w:rsidP="002F6367">
      <w:pPr>
        <w:pStyle w:val="Citao"/>
      </w:pPr>
      <w:r w:rsidRPr="002474B3">
        <w:rPr>
          <w:b/>
          <w:bCs/>
          <w:bdr w:val="none" w:sz="0" w:space="0" w:color="auto" w:frame="1"/>
        </w:rPr>
        <w:t xml:space="preserve">II </w:t>
      </w:r>
      <w:r w:rsidRPr="002474B3">
        <w:t xml:space="preserve">- justiça de paz, remunerada, composta de cidadãos eleitos pelo voto direto, universal e secreto, com mandato de quatro anos e competência para, na forma da lei, celebrar casamentos, verificar, de ofício ou em face de impugnação apresentada, o processo de habilitação e exercer atribuições conciliatórias, sem caráter jurisdicional, além de outras previstas na legislação. </w:t>
      </w:r>
    </w:p>
    <w:p w14:paraId="4813AA80" w14:textId="77777777" w:rsidR="00C65C3C" w:rsidRPr="002474B3" w:rsidRDefault="00745829" w:rsidP="00AF0E43">
      <w:pPr>
        <w:pStyle w:val="Citao"/>
      </w:pPr>
      <w:r w:rsidRPr="002474B3">
        <w:t>[...]</w:t>
      </w:r>
    </w:p>
    <w:p w14:paraId="3580B92E" w14:textId="738CD5AF" w:rsidR="005F283C" w:rsidRPr="002474B3" w:rsidRDefault="004E1984" w:rsidP="00827243">
      <w:pPr>
        <w:pStyle w:val="NormalWeb"/>
        <w:spacing w:before="0" w:beforeAutospacing="0" w:after="0" w:afterAutospacing="0" w:line="360" w:lineRule="auto"/>
      </w:pPr>
      <w:r>
        <w:tab/>
      </w:r>
      <w:r w:rsidR="00C65C3C" w:rsidRPr="002474B3">
        <w:t xml:space="preserve">No Brasil, a partir dos anos </w:t>
      </w:r>
      <w:r w:rsidR="00927B67">
        <w:t>19</w:t>
      </w:r>
      <w:r w:rsidR="00C65C3C" w:rsidRPr="002474B3">
        <w:t xml:space="preserve">90, </w:t>
      </w:r>
      <w:r w:rsidR="00927B67">
        <w:t>houve crescente</w:t>
      </w:r>
      <w:r w:rsidR="00C65C3C" w:rsidRPr="002474B3">
        <w:t xml:space="preserve"> interesse pelo instituto da mediação, sobretudo por influência da legislação argentina editada em 1995.</w:t>
      </w:r>
      <w:r w:rsidR="00927B67">
        <w:t xml:space="preserve"> N</w:t>
      </w:r>
      <w:r w:rsidR="005F283C" w:rsidRPr="002474B3">
        <w:t>esse contexto de estímulo à prática conciliatória</w:t>
      </w:r>
      <w:r w:rsidR="00927B67">
        <w:t>,</w:t>
      </w:r>
      <w:r w:rsidR="005F283C" w:rsidRPr="002474B3">
        <w:t xml:space="preserve"> a Lei nº 9.307/96 instituiu a arbitragem no Brasil </w:t>
      </w:r>
      <w:r w:rsidR="005F283C" w:rsidRPr="002474B3">
        <w:lastRenderedPageBreak/>
        <w:t>e o Projeto de Lei nº 4.827/98, da deputada Zulaiê Cobra – aprovado em 21 de junho de 2006 pela Comis</w:t>
      </w:r>
      <w:r w:rsidR="00223E69" w:rsidRPr="002474B3">
        <w:t>s</w:t>
      </w:r>
      <w:r w:rsidR="005F283C" w:rsidRPr="002474B3">
        <w:t>ão de Justiça na forma do substitutivo elaborado por Pedro Simon, senador pelo PMDB-RS, instituiu e disciplinou a me</w:t>
      </w:r>
      <w:r w:rsidR="00223E69" w:rsidRPr="002474B3">
        <w:t xml:space="preserve">diação </w:t>
      </w:r>
      <w:proofErr w:type="spellStart"/>
      <w:r w:rsidR="00223E69" w:rsidRPr="002474B3">
        <w:t>paraprocessual</w:t>
      </w:r>
      <w:proofErr w:type="spellEnd"/>
      <w:r w:rsidR="00223E69" w:rsidRPr="002474B3">
        <w:t xml:space="preserve"> no Brasil</w:t>
      </w:r>
      <w:r w:rsidR="00363130">
        <w:t xml:space="preserve"> (BRANCO; CAMPOS; SANTOS, 2010, p. 56)</w:t>
      </w:r>
      <w:r w:rsidR="00223E69" w:rsidRPr="002474B3">
        <w:t>.</w:t>
      </w:r>
    </w:p>
    <w:p w14:paraId="264CFAE5" w14:textId="45DBA276" w:rsidR="00731808" w:rsidRDefault="004E1984" w:rsidP="00827243">
      <w:pPr>
        <w:pStyle w:val="NormalWeb"/>
        <w:spacing w:before="0" w:beforeAutospacing="0" w:after="0" w:afterAutospacing="0" w:line="360" w:lineRule="auto"/>
      </w:pPr>
      <w:r>
        <w:tab/>
      </w:r>
      <w:r w:rsidR="00E42B3F" w:rsidRPr="002474B3">
        <w:t xml:space="preserve">Segundo Ricardo </w:t>
      </w:r>
      <w:proofErr w:type="spellStart"/>
      <w:r w:rsidR="00E42B3F" w:rsidRPr="002474B3">
        <w:t>Gorett</w:t>
      </w:r>
      <w:r w:rsidR="00927B67">
        <w:t>i</w:t>
      </w:r>
      <w:proofErr w:type="spellEnd"/>
      <w:r w:rsidR="00363130">
        <w:t xml:space="preserve"> </w:t>
      </w:r>
      <w:r w:rsidR="00A30DAB">
        <w:t>(2017, p. 186-187)</w:t>
      </w:r>
      <w:r w:rsidR="00E42B3F" w:rsidRPr="002474B3">
        <w:t>, constituído por apenas sete artigos, o Projeto de Lei n</w:t>
      </w:r>
      <w:r w:rsidR="00585964">
        <w:t>.</w:t>
      </w:r>
      <w:r w:rsidR="00E42B3F" w:rsidRPr="002474B3">
        <w:t xml:space="preserve"> 4.827/1998 pecou pela superficialidade quanto à fixação de critérios de regulamentação dos procedimentos do processo de mediação, bem como pela total omissão à delimitação de diretrizes básicas de formação, capacitação, seleção e controle das atividades dos mediadores.</w:t>
      </w:r>
      <w:r w:rsidR="00927B67">
        <w:t xml:space="preserve"> N</w:t>
      </w:r>
      <w:r w:rsidR="00731808" w:rsidRPr="002474B3">
        <w:t xml:space="preserve">o ano de 2003, </w:t>
      </w:r>
      <w:r w:rsidR="00927B67">
        <w:t xml:space="preserve">porém, </w:t>
      </w:r>
      <w:r w:rsidR="00731808" w:rsidRPr="002474B3">
        <w:t>o Projeto de Lei n</w:t>
      </w:r>
      <w:r w:rsidR="00585964">
        <w:t>.</w:t>
      </w:r>
      <w:r w:rsidR="00731808" w:rsidRPr="002474B3">
        <w:t xml:space="preserve"> 4.827/1998 foi harmonizado a outra proposta de instituição e disciplina da mediação </w:t>
      </w:r>
      <w:proofErr w:type="spellStart"/>
      <w:r w:rsidR="00731808" w:rsidRPr="002474B3">
        <w:t>paraprocessual</w:t>
      </w:r>
      <w:proofErr w:type="spellEnd"/>
      <w:r w:rsidR="00927B67">
        <w:t>,</w:t>
      </w:r>
      <w:r w:rsidR="00731808" w:rsidRPr="002474B3">
        <w:t xml:space="preserve"> elaborada em 1999 pelo </w:t>
      </w:r>
      <w:r>
        <w:tab/>
      </w:r>
      <w:r w:rsidR="00731808" w:rsidRPr="002474B3">
        <w:t xml:space="preserve">Instituto Brasileiro de Direito Processual em parceria com a Escola Nacional de Magistratura. A partir da referida fusão, o Projeto de Lei 94/2002 </w:t>
      </w:r>
      <w:r w:rsidR="00927B67">
        <w:t>que</w:t>
      </w:r>
      <w:r w:rsidR="00731808" w:rsidRPr="002474B3">
        <w:t xml:space="preserve"> visava a instituir e disciplinar a mediação </w:t>
      </w:r>
      <w:proofErr w:type="spellStart"/>
      <w:r w:rsidR="00731808" w:rsidRPr="002474B3">
        <w:t>paraprocessual</w:t>
      </w:r>
      <w:proofErr w:type="spellEnd"/>
      <w:r w:rsidR="00731808" w:rsidRPr="002474B3">
        <w:t xml:space="preserve"> como mecanismo complementar de prevenção e de solução de conflitos cíveis, foi encaminhado ao Senado Federal, tendo sido aprovado com algumas emendas.</w:t>
      </w:r>
    </w:p>
    <w:p w14:paraId="2AC0C313" w14:textId="59571E50" w:rsidR="00A80467" w:rsidRPr="005D14F3" w:rsidRDefault="004E1984" w:rsidP="00827243">
      <w:pPr>
        <w:pStyle w:val="NormalWeb"/>
        <w:spacing w:before="0" w:beforeAutospacing="0" w:after="0" w:afterAutospacing="0" w:line="360" w:lineRule="auto"/>
      </w:pPr>
      <w:r>
        <w:rPr>
          <w:color w:val="FF0000"/>
        </w:rPr>
        <w:tab/>
      </w:r>
      <w:r w:rsidR="00A80467" w:rsidRPr="005D14F3">
        <w:t>Mas a iniciativa legislativa de maior relevância para a matéria foi a edição da Resolução nº 125/2010, do Conselho Nacional de Justiça, que dispõe sobre a Política Judiciária Nacional de tratamento adequado dos conflitos de interesses no âmbito do Poder Judiciário e dá outras providências. Ao trazer para o Poder Judiciário a responsabilidade de implementar uma política pública de consensualidade, abriu-se novas perspectivas para a temática e para uma mudança de cultura.</w:t>
      </w:r>
    </w:p>
    <w:p w14:paraId="0C0BC0AA" w14:textId="55E84D41" w:rsidR="0014182F" w:rsidRPr="005D14F3" w:rsidRDefault="004E1984" w:rsidP="00827243">
      <w:pPr>
        <w:pStyle w:val="NormalWeb"/>
        <w:spacing w:before="0" w:beforeAutospacing="0" w:after="0" w:afterAutospacing="0" w:line="360" w:lineRule="auto"/>
      </w:pPr>
      <w:r w:rsidRPr="005D14F3">
        <w:tab/>
      </w:r>
      <w:r w:rsidR="00A80467" w:rsidRPr="005D14F3">
        <w:t xml:space="preserve">Como consequência, </w:t>
      </w:r>
      <w:r w:rsidR="00A908E1" w:rsidRPr="005D14F3">
        <w:t>as discussões legislativas sobre a institucionalização da mediação no Brasil foram retomadas, com a convocação d</w:t>
      </w:r>
      <w:r w:rsidR="00927B67" w:rsidRPr="005D14F3">
        <w:t>a</w:t>
      </w:r>
      <w:r w:rsidR="00A908E1" w:rsidRPr="005D14F3">
        <w:t xml:space="preserve"> comissão de juristas responsável pela apresentação de um anteprojeto ao CPC/</w:t>
      </w:r>
      <w:r w:rsidR="003E0BDC" w:rsidRPr="005D14F3">
        <w:t>20</w:t>
      </w:r>
      <w:r w:rsidR="00A908E1" w:rsidRPr="005D14F3">
        <w:t>15</w:t>
      </w:r>
      <w:r w:rsidR="00A80467" w:rsidRPr="005D14F3">
        <w:t>, encampando a política pública instituída pelo CNJ</w:t>
      </w:r>
      <w:r w:rsidR="00A908E1" w:rsidRPr="005D14F3">
        <w:t xml:space="preserve">. O resultado dos trabalhos foi convertido no Projeto de Lei 166/2010, </w:t>
      </w:r>
      <w:r w:rsidR="0014182F" w:rsidRPr="005D14F3">
        <w:t xml:space="preserve">que </w:t>
      </w:r>
      <w:r w:rsidR="00A908E1" w:rsidRPr="005D14F3">
        <w:t>tramit</w:t>
      </w:r>
      <w:r w:rsidR="0014182F" w:rsidRPr="005D14F3">
        <w:t>ou</w:t>
      </w:r>
      <w:r w:rsidR="00A908E1" w:rsidRPr="005D14F3">
        <w:t xml:space="preserve"> na Câmara dos Deputados como o Pr</w:t>
      </w:r>
      <w:r w:rsidR="00FB4F28" w:rsidRPr="005D14F3">
        <w:t>ojeto de L</w:t>
      </w:r>
      <w:r w:rsidR="00A908E1" w:rsidRPr="005D14F3">
        <w:t>e</w:t>
      </w:r>
      <w:r w:rsidR="00FB4F28" w:rsidRPr="005D14F3">
        <w:t>i</w:t>
      </w:r>
      <w:r w:rsidR="00A908E1" w:rsidRPr="005D14F3">
        <w:t xml:space="preserve"> n</w:t>
      </w:r>
      <w:r w:rsidR="00585964" w:rsidRPr="005D14F3">
        <w:t>.</w:t>
      </w:r>
      <w:r w:rsidR="00A908E1" w:rsidRPr="005D14F3">
        <w:t xml:space="preserve"> 8.046/2010.</w:t>
      </w:r>
      <w:r w:rsidR="00927B67" w:rsidRPr="005D14F3">
        <w:t xml:space="preserve"> </w:t>
      </w:r>
    </w:p>
    <w:p w14:paraId="663668DD" w14:textId="5EEDCF9E" w:rsidR="00D34E93" w:rsidRDefault="004E1984" w:rsidP="00827243">
      <w:pPr>
        <w:pStyle w:val="NormalWeb"/>
        <w:spacing w:before="0" w:beforeAutospacing="0" w:after="0" w:afterAutospacing="0" w:line="360" w:lineRule="auto"/>
      </w:pPr>
      <w:r>
        <w:tab/>
      </w:r>
      <w:r w:rsidR="00927B67">
        <w:t>C</w:t>
      </w:r>
      <w:r w:rsidR="00D34E93" w:rsidRPr="002474B3">
        <w:t>oncomitantemente aos debates legislativos sobre a institucionalização da mediação no CPC/2015, o Congresso Nacional também atuou para promover a criação da primeira lei nacional de mediação: o Marco Legal da Mediação (Lei nº 13.140, de 26 de junho de 2015)</w:t>
      </w:r>
      <w:r w:rsidR="00D34E93" w:rsidRPr="005D14F3">
        <w:t xml:space="preserve">, que institucionalizou </w:t>
      </w:r>
      <w:r w:rsidR="00D34E93" w:rsidRPr="002474B3">
        <w:t>a mediação no âmbito do Poder Judiciário, regulamentando, ainda, a prática do instituto no plano extrajudicial</w:t>
      </w:r>
      <w:r w:rsidR="00A30DAB">
        <w:t xml:space="preserve"> (CABRAL; CURY, 2018; GORETTI, </w:t>
      </w:r>
      <w:r w:rsidR="00C51628">
        <w:t xml:space="preserve">2017, </w:t>
      </w:r>
      <w:r w:rsidR="008E4E56">
        <w:t>p. 188)</w:t>
      </w:r>
      <w:r w:rsidR="00D34E93" w:rsidRPr="002474B3">
        <w:t>.</w:t>
      </w:r>
    </w:p>
    <w:p w14:paraId="5061D94D" w14:textId="69485FA3" w:rsidR="00184C2A" w:rsidRPr="002474B3" w:rsidRDefault="004E1984" w:rsidP="00827243">
      <w:pPr>
        <w:rPr>
          <w:rFonts w:cs="Times New Roman"/>
          <w:szCs w:val="24"/>
        </w:rPr>
      </w:pPr>
      <w:r>
        <w:tab/>
      </w:r>
      <w:r w:rsidR="003540C4" w:rsidRPr="002474B3">
        <w:t xml:space="preserve">Fernanda </w:t>
      </w:r>
      <w:proofErr w:type="spellStart"/>
      <w:r w:rsidR="003540C4" w:rsidRPr="002474B3">
        <w:t>Tartuce</w:t>
      </w:r>
      <w:proofErr w:type="spellEnd"/>
      <w:r w:rsidR="00C714B7">
        <w:t xml:space="preserve"> (2016, p. 501)</w:t>
      </w:r>
      <w:r w:rsidR="00927B67">
        <w:t xml:space="preserve"> </w:t>
      </w:r>
      <w:r w:rsidR="003540C4" w:rsidRPr="002474B3">
        <w:t xml:space="preserve">observa que o advento da Lei de Mediação (Lei 13.140/2015), aprovada no Congresso Nacional em data próxima à aprovação do Novo CPC </w:t>
      </w:r>
      <w:r w:rsidR="003540C4" w:rsidRPr="002474B3">
        <w:lastRenderedPageBreak/>
        <w:t>(Lei 13.105/2015)</w:t>
      </w:r>
      <w:r w:rsidR="001D00FF">
        <w:t>,</w:t>
      </w:r>
      <w:r w:rsidR="003540C4" w:rsidRPr="002474B3">
        <w:t xml:space="preserve"> buscou atender à expectativa de regulamentação que pairava sobre o instituto.</w:t>
      </w:r>
      <w:r w:rsidR="00A62B71" w:rsidRPr="002474B3">
        <w:t xml:space="preserve"> </w:t>
      </w:r>
      <w:r w:rsidR="00927B67">
        <w:t xml:space="preserve">Portanto, </w:t>
      </w:r>
      <w:r w:rsidR="003540C4" w:rsidRPr="002474B3">
        <w:t xml:space="preserve">a Lei de Mediação completou, juntamente com a Resolução 125 do CNJ e as normas sobre o tema contidas no Novo CPC, </w:t>
      </w:r>
      <w:r w:rsidR="00616698">
        <w:t xml:space="preserve">o </w:t>
      </w:r>
      <w:r w:rsidR="003540C4" w:rsidRPr="002474B3">
        <w:t>“minissistema de métodos consensuais de solução de conflitos”</w:t>
      </w:r>
      <w:bookmarkStart w:id="0" w:name="notew2xml20160802195411371-n1"/>
      <w:bookmarkEnd w:id="0"/>
      <w:r w:rsidR="003540C4" w:rsidRPr="002474B3">
        <w:t>, ocupando o papel de verdadeiro marco legal</w:t>
      </w:r>
      <w:r w:rsidR="00616698">
        <w:t xml:space="preserve">. Pode se afirmar que o novo CPC </w:t>
      </w:r>
      <w:r w:rsidR="008F45E9">
        <w:t>se dedicou</w:t>
      </w:r>
      <w:r w:rsidR="00616698">
        <w:t xml:space="preserve"> </w:t>
      </w:r>
      <w:r w:rsidR="003540C4" w:rsidRPr="002474B3">
        <w:t xml:space="preserve">ao meio consensual, </w:t>
      </w:r>
      <w:r w:rsidR="00616698">
        <w:t xml:space="preserve">inovando-o e </w:t>
      </w:r>
      <w:r w:rsidR="003540C4" w:rsidRPr="002474B3">
        <w:t>disciplinando</w:t>
      </w:r>
      <w:r w:rsidR="00616698">
        <w:t xml:space="preserve">-o </w:t>
      </w:r>
      <w:r w:rsidR="003540C4" w:rsidRPr="002474B3">
        <w:t xml:space="preserve">em minúcias ao regular a mediação – algo que nenhuma lei anterior </w:t>
      </w:r>
      <w:r w:rsidR="00616698">
        <w:t>realizara</w:t>
      </w:r>
      <w:r w:rsidR="003540C4" w:rsidRPr="002474B3">
        <w:t>.</w:t>
      </w:r>
      <w:r w:rsidR="00616698">
        <w:t xml:space="preserve"> </w:t>
      </w:r>
      <w:r w:rsidR="009B6944" w:rsidRPr="002474B3">
        <w:rPr>
          <w:rFonts w:cs="Times New Roman"/>
          <w:szCs w:val="24"/>
        </w:rPr>
        <w:t xml:space="preserve">O sistema do direito processual civil brasileiro </w:t>
      </w:r>
      <w:r w:rsidR="00616698">
        <w:rPr>
          <w:rFonts w:cs="Times New Roman"/>
          <w:szCs w:val="24"/>
        </w:rPr>
        <w:t>foi</w:t>
      </w:r>
      <w:r w:rsidR="009B6944" w:rsidRPr="002474B3">
        <w:rPr>
          <w:rFonts w:cs="Times New Roman"/>
          <w:szCs w:val="24"/>
        </w:rPr>
        <w:t xml:space="preserve">, enfim, estruturado no sentido de estimular a </w:t>
      </w:r>
      <w:proofErr w:type="spellStart"/>
      <w:r w:rsidR="009B6944" w:rsidRPr="002474B3">
        <w:rPr>
          <w:rFonts w:cs="Times New Roman"/>
          <w:szCs w:val="24"/>
        </w:rPr>
        <w:t>autocomposição</w:t>
      </w:r>
      <w:proofErr w:type="spellEnd"/>
      <w:r w:rsidR="009B6944" w:rsidRPr="002474B3">
        <w:rPr>
          <w:rFonts w:cs="Times New Roman"/>
          <w:szCs w:val="24"/>
        </w:rPr>
        <w:t>. Não por acaso, no rol das normas fundamentais do processo civil, estão os §§2º e 3º do art. 3º do CPC</w:t>
      </w:r>
      <w:r w:rsidR="00184C2A" w:rsidRPr="002474B3">
        <w:rPr>
          <w:rFonts w:cs="Times New Roman"/>
          <w:szCs w:val="24"/>
        </w:rPr>
        <w:t>/</w:t>
      </w:r>
      <w:r w:rsidR="003E0BDC" w:rsidRPr="002474B3">
        <w:rPr>
          <w:rFonts w:cs="Times New Roman"/>
          <w:szCs w:val="24"/>
        </w:rPr>
        <w:t>20</w:t>
      </w:r>
      <w:r w:rsidR="00184C2A" w:rsidRPr="002474B3">
        <w:rPr>
          <w:rFonts w:cs="Times New Roman"/>
          <w:szCs w:val="24"/>
        </w:rPr>
        <w:t>15</w:t>
      </w:r>
      <w:r w:rsidR="00520E11">
        <w:rPr>
          <w:rFonts w:cs="Times New Roman"/>
          <w:szCs w:val="24"/>
        </w:rPr>
        <w:t xml:space="preserve"> (DIDIER JÚNIOR, 2018, p. 320)</w:t>
      </w:r>
      <w:r w:rsidR="00866C84" w:rsidRPr="002474B3">
        <w:rPr>
          <w:rFonts w:cs="Times New Roman"/>
          <w:szCs w:val="24"/>
        </w:rPr>
        <w:t>.</w:t>
      </w:r>
    </w:p>
    <w:p w14:paraId="54DA31D8" w14:textId="77777777" w:rsidR="00184C2A" w:rsidRPr="002474B3" w:rsidRDefault="00184C2A" w:rsidP="00AF0E43">
      <w:pPr>
        <w:pStyle w:val="Citao"/>
      </w:pPr>
      <w:r w:rsidRPr="002474B3">
        <w:t>Art. 3º - [...]</w:t>
      </w:r>
    </w:p>
    <w:p w14:paraId="51B70143" w14:textId="77777777" w:rsidR="00184C2A" w:rsidRDefault="00184C2A" w:rsidP="00AF0E43">
      <w:pPr>
        <w:pStyle w:val="Citao"/>
      </w:pPr>
      <w:r w:rsidRPr="002474B3">
        <w:t>[..]</w:t>
      </w:r>
    </w:p>
    <w:p w14:paraId="74B8405A" w14:textId="77777777" w:rsidR="00184C2A" w:rsidRDefault="009B6944" w:rsidP="00AF0E43">
      <w:pPr>
        <w:pStyle w:val="Citao"/>
      </w:pPr>
      <w:r w:rsidRPr="002474B3">
        <w:t xml:space="preserve">§2º O Estado promoverá, sempre que possível, a solução consensual dos conflitos. </w:t>
      </w:r>
    </w:p>
    <w:p w14:paraId="5B89B4CE" w14:textId="77777777" w:rsidR="00E67E7F" w:rsidRPr="002474B3" w:rsidRDefault="009B6944" w:rsidP="00AF0E43">
      <w:pPr>
        <w:pStyle w:val="Citao"/>
      </w:pPr>
      <w:r w:rsidRPr="002474B3">
        <w:t>§3º A conciliação, a mediação e outros métodos de solução consensual de conflitos deverão ser estimulados por juízes, advogados, defensores públicos e membros do Ministério Público, inclusive</w:t>
      </w:r>
      <w:r w:rsidR="00184C2A" w:rsidRPr="002474B3">
        <w:t xml:space="preserve"> no curso do processo judicial.</w:t>
      </w:r>
    </w:p>
    <w:p w14:paraId="4CEA2345" w14:textId="5913FBA5" w:rsidR="00A343E9" w:rsidRPr="002474B3" w:rsidRDefault="004E1984" w:rsidP="00827243">
      <w:pPr>
        <w:rPr>
          <w:rFonts w:cs="Times New Roman"/>
          <w:szCs w:val="24"/>
        </w:rPr>
      </w:pPr>
      <w:r>
        <w:rPr>
          <w:rFonts w:cs="Times New Roman"/>
          <w:szCs w:val="24"/>
        </w:rPr>
        <w:tab/>
      </w:r>
      <w:r w:rsidR="00866C84" w:rsidRPr="002474B3">
        <w:rPr>
          <w:rFonts w:cs="Times New Roman"/>
          <w:szCs w:val="24"/>
        </w:rPr>
        <w:t>Didier Júnior</w:t>
      </w:r>
      <w:r w:rsidR="00520E11">
        <w:rPr>
          <w:rFonts w:cs="Times New Roman"/>
          <w:szCs w:val="24"/>
        </w:rPr>
        <w:t xml:space="preserve"> </w:t>
      </w:r>
      <w:r w:rsidR="00C80B44">
        <w:rPr>
          <w:rFonts w:cs="Times New Roman"/>
          <w:szCs w:val="24"/>
        </w:rPr>
        <w:t>(2018, p. 320)</w:t>
      </w:r>
      <w:r w:rsidR="00866C84" w:rsidRPr="002474B3">
        <w:rPr>
          <w:rFonts w:cs="Times New Roman"/>
          <w:szCs w:val="24"/>
        </w:rPr>
        <w:t xml:space="preserve"> ressalta, ainda, que o</w:t>
      </w:r>
      <w:r w:rsidR="009B6944" w:rsidRPr="002474B3">
        <w:rPr>
          <w:rFonts w:cs="Times New Roman"/>
          <w:szCs w:val="24"/>
        </w:rPr>
        <w:t xml:space="preserve"> parágrafo único do art. 1º da Reso</w:t>
      </w:r>
      <w:r w:rsidR="00CF4513" w:rsidRPr="002474B3">
        <w:rPr>
          <w:rFonts w:cs="Times New Roman"/>
          <w:szCs w:val="24"/>
        </w:rPr>
        <w:t>lução n</w:t>
      </w:r>
      <w:r w:rsidR="00192175">
        <w:rPr>
          <w:rFonts w:cs="Times New Roman"/>
          <w:szCs w:val="24"/>
        </w:rPr>
        <w:t>.</w:t>
      </w:r>
      <w:r w:rsidR="00CF4513" w:rsidRPr="002474B3">
        <w:rPr>
          <w:rFonts w:cs="Times New Roman"/>
          <w:szCs w:val="24"/>
        </w:rPr>
        <w:t xml:space="preserve"> 125 do CNJ determina a</w:t>
      </w:r>
      <w:r w:rsidR="009B6944" w:rsidRPr="002474B3">
        <w:rPr>
          <w:rFonts w:cs="Times New Roman"/>
          <w:szCs w:val="24"/>
        </w:rPr>
        <w:t xml:space="preserve">os órgãos judiciários, nos termos do art. 334 do Novo Código de Processo Civil combinado com o art. 27 da Lei de Mediação, antes da solução adjudicada mediante sentença, oferecer outros mecanismos de soluções de controvérsias, em especial os chamados meios consensuais, como a mediação e a conciliação, bem assim </w:t>
      </w:r>
      <w:r w:rsidR="004733F7">
        <w:rPr>
          <w:rFonts w:cs="Times New Roman"/>
          <w:szCs w:val="24"/>
        </w:rPr>
        <w:t>prestar</w:t>
      </w:r>
      <w:r w:rsidR="009B6944" w:rsidRPr="002474B3">
        <w:rPr>
          <w:rFonts w:cs="Times New Roman"/>
          <w:szCs w:val="24"/>
        </w:rPr>
        <w:t xml:space="preserve"> atend</w:t>
      </w:r>
      <w:r w:rsidR="00866C84" w:rsidRPr="002474B3">
        <w:rPr>
          <w:rFonts w:cs="Times New Roman"/>
          <w:szCs w:val="24"/>
        </w:rPr>
        <w:t>imento e orientação ao cidadão.</w:t>
      </w:r>
      <w:r w:rsidR="00616698">
        <w:rPr>
          <w:rFonts w:cs="Times New Roman"/>
          <w:szCs w:val="24"/>
        </w:rPr>
        <w:t xml:space="preserve"> </w:t>
      </w:r>
      <w:r w:rsidR="008A3A02" w:rsidRPr="002474B3">
        <w:rPr>
          <w:rFonts w:eastAsia="Times New Roman" w:cs="Times New Roman"/>
          <w:szCs w:val="24"/>
          <w:lang w:eastAsia="pt-BR"/>
        </w:rPr>
        <w:t>Humberto de Pinho</w:t>
      </w:r>
      <w:r w:rsidR="00C80B44">
        <w:rPr>
          <w:rFonts w:eastAsia="Times New Roman" w:cs="Times New Roman"/>
          <w:szCs w:val="24"/>
          <w:lang w:eastAsia="pt-BR"/>
        </w:rPr>
        <w:t xml:space="preserve"> (</w:t>
      </w:r>
      <w:r w:rsidR="0023183B">
        <w:rPr>
          <w:rFonts w:eastAsia="Times New Roman" w:cs="Times New Roman"/>
          <w:szCs w:val="24"/>
          <w:lang w:eastAsia="pt-BR"/>
        </w:rPr>
        <w:t>2015, p. 128)</w:t>
      </w:r>
      <w:r w:rsidR="00616698">
        <w:rPr>
          <w:rFonts w:eastAsia="Times New Roman" w:cs="Times New Roman"/>
          <w:szCs w:val="24"/>
          <w:lang w:eastAsia="pt-BR"/>
        </w:rPr>
        <w:t xml:space="preserve"> </w:t>
      </w:r>
      <w:r w:rsidR="008A3A02" w:rsidRPr="002474B3">
        <w:rPr>
          <w:rFonts w:eastAsia="Times New Roman" w:cs="Times New Roman"/>
          <w:szCs w:val="24"/>
          <w:lang w:eastAsia="pt-BR"/>
        </w:rPr>
        <w:t xml:space="preserve">reforça que o art. 1.º da citada Resolução </w:t>
      </w:r>
      <w:r w:rsidR="00487F0C" w:rsidRPr="002474B3">
        <w:rPr>
          <w:rFonts w:eastAsia="Times New Roman" w:cs="Times New Roman"/>
          <w:szCs w:val="24"/>
          <w:lang w:eastAsia="pt-BR"/>
        </w:rPr>
        <w:t>instituiu</w:t>
      </w:r>
      <w:r w:rsidR="008A3A02" w:rsidRPr="002474B3">
        <w:rPr>
          <w:rFonts w:eastAsia="Times New Roman" w:cs="Times New Roman"/>
          <w:szCs w:val="24"/>
          <w:lang w:eastAsia="pt-BR"/>
        </w:rPr>
        <w:t xml:space="preserve"> a Política Judiciária Nacional de tratamento dos conflitos de interesses, com o </w:t>
      </w:r>
      <w:r w:rsidR="00487F0C" w:rsidRPr="002474B3">
        <w:rPr>
          <w:rFonts w:eastAsia="Times New Roman" w:cs="Times New Roman"/>
          <w:szCs w:val="24"/>
          <w:lang w:eastAsia="pt-BR"/>
        </w:rPr>
        <w:t xml:space="preserve">escopo </w:t>
      </w:r>
      <w:r w:rsidR="008A3A02" w:rsidRPr="002474B3">
        <w:rPr>
          <w:rFonts w:eastAsia="Times New Roman" w:cs="Times New Roman"/>
          <w:szCs w:val="24"/>
          <w:lang w:eastAsia="pt-BR"/>
        </w:rPr>
        <w:t>de assegurar a todos o direito à solução dos conflitos por meios adequados</w:t>
      </w:r>
      <w:r w:rsidR="00616698">
        <w:rPr>
          <w:rFonts w:eastAsia="Times New Roman" w:cs="Times New Roman"/>
          <w:szCs w:val="24"/>
          <w:lang w:eastAsia="pt-BR"/>
        </w:rPr>
        <w:t>. Ressaltam também</w:t>
      </w:r>
      <w:r w:rsidR="00487F0C" w:rsidRPr="002474B3">
        <w:rPr>
          <w:rFonts w:eastAsia="Times New Roman" w:cs="Times New Roman"/>
          <w:szCs w:val="24"/>
          <w:lang w:eastAsia="pt-BR"/>
        </w:rPr>
        <w:t xml:space="preserve"> </w:t>
      </w:r>
      <w:r w:rsidR="008A3A02" w:rsidRPr="002474B3">
        <w:rPr>
          <w:rFonts w:eastAsia="Times New Roman" w:cs="Times New Roman"/>
          <w:szCs w:val="24"/>
          <w:lang w:eastAsia="pt-BR"/>
        </w:rPr>
        <w:t>que incumbe ao Poder Judiciário, além da solução</w:t>
      </w:r>
      <w:r w:rsidR="00351736">
        <w:rPr>
          <w:rFonts w:eastAsia="Times New Roman" w:cs="Times New Roman"/>
          <w:szCs w:val="24"/>
          <w:lang w:eastAsia="pt-BR"/>
        </w:rPr>
        <w:t xml:space="preserve"> por meio de provimento jurisdicional final, ofertar</w:t>
      </w:r>
      <w:r w:rsidR="008A3A02" w:rsidRPr="002474B3">
        <w:rPr>
          <w:rFonts w:eastAsia="Times New Roman" w:cs="Times New Roman"/>
          <w:szCs w:val="24"/>
          <w:lang w:eastAsia="pt-BR"/>
        </w:rPr>
        <w:t xml:space="preserve"> outros </w:t>
      </w:r>
      <w:r w:rsidR="00487F0C" w:rsidRPr="002474B3">
        <w:rPr>
          <w:rFonts w:eastAsia="Times New Roman" w:cs="Times New Roman"/>
          <w:szCs w:val="24"/>
          <w:lang w:eastAsia="pt-BR"/>
        </w:rPr>
        <w:t>instrumento</w:t>
      </w:r>
      <w:r w:rsidR="008A3A02" w:rsidRPr="002474B3">
        <w:rPr>
          <w:rFonts w:eastAsia="Times New Roman" w:cs="Times New Roman"/>
          <w:szCs w:val="24"/>
          <w:lang w:eastAsia="pt-BR"/>
        </w:rPr>
        <w:t>s de soluções de</w:t>
      </w:r>
      <w:r w:rsidR="00351736">
        <w:rPr>
          <w:rFonts w:eastAsia="Times New Roman" w:cs="Times New Roman"/>
          <w:szCs w:val="24"/>
          <w:lang w:eastAsia="pt-BR"/>
        </w:rPr>
        <w:t xml:space="preserve"> conflitos</w:t>
      </w:r>
      <w:r w:rsidR="00487F0C" w:rsidRPr="002474B3">
        <w:rPr>
          <w:rFonts w:eastAsia="Times New Roman" w:cs="Times New Roman"/>
          <w:szCs w:val="24"/>
          <w:lang w:eastAsia="pt-BR"/>
        </w:rPr>
        <w:t xml:space="preserve">, em especial </w:t>
      </w:r>
      <w:r w:rsidR="00351736">
        <w:rPr>
          <w:rFonts w:eastAsia="Times New Roman" w:cs="Times New Roman"/>
          <w:szCs w:val="24"/>
          <w:lang w:eastAsia="pt-BR"/>
        </w:rPr>
        <w:t xml:space="preserve">aqueles designados de </w:t>
      </w:r>
      <w:r w:rsidR="008A3A02" w:rsidRPr="002474B3">
        <w:rPr>
          <w:rFonts w:eastAsia="Times New Roman" w:cs="Times New Roman"/>
          <w:szCs w:val="24"/>
          <w:lang w:eastAsia="pt-BR"/>
        </w:rPr>
        <w:t xml:space="preserve">meios consensuais, </w:t>
      </w:r>
      <w:r w:rsidR="00351736">
        <w:rPr>
          <w:rFonts w:eastAsia="Times New Roman" w:cs="Times New Roman"/>
          <w:szCs w:val="24"/>
          <w:lang w:eastAsia="pt-BR"/>
        </w:rPr>
        <w:t xml:space="preserve">tais </w:t>
      </w:r>
      <w:r w:rsidR="008A3A02" w:rsidRPr="002474B3">
        <w:rPr>
          <w:rFonts w:eastAsia="Times New Roman" w:cs="Times New Roman"/>
          <w:szCs w:val="24"/>
          <w:lang w:eastAsia="pt-BR"/>
        </w:rPr>
        <w:t>c</w:t>
      </w:r>
      <w:r w:rsidR="00351736">
        <w:rPr>
          <w:rFonts w:eastAsia="Times New Roman" w:cs="Times New Roman"/>
          <w:szCs w:val="24"/>
          <w:lang w:eastAsia="pt-BR"/>
        </w:rPr>
        <w:t>omo a mediação e a conciliação</w:t>
      </w:r>
      <w:r w:rsidR="0023183B">
        <w:rPr>
          <w:rFonts w:eastAsia="Times New Roman" w:cs="Times New Roman"/>
          <w:szCs w:val="24"/>
          <w:lang w:eastAsia="pt-BR"/>
        </w:rPr>
        <w:t xml:space="preserve"> (PINHO, </w:t>
      </w:r>
      <w:r w:rsidR="00042A61">
        <w:rPr>
          <w:rFonts w:eastAsia="Times New Roman" w:cs="Times New Roman"/>
          <w:szCs w:val="24"/>
          <w:lang w:eastAsia="pt-BR"/>
        </w:rPr>
        <w:t>2015,</w:t>
      </w:r>
      <w:r w:rsidR="005F224C">
        <w:rPr>
          <w:rFonts w:eastAsia="Times New Roman" w:cs="Times New Roman"/>
          <w:szCs w:val="24"/>
          <w:lang w:eastAsia="pt-BR"/>
        </w:rPr>
        <w:t xml:space="preserve"> p. 128)</w:t>
      </w:r>
      <w:r w:rsidR="0013480A" w:rsidRPr="002474B3">
        <w:rPr>
          <w:rFonts w:eastAsia="Times New Roman" w:cs="Times New Roman"/>
          <w:szCs w:val="24"/>
          <w:lang w:eastAsia="pt-BR"/>
        </w:rPr>
        <w:t>.</w:t>
      </w:r>
      <w:r w:rsidR="00616698">
        <w:rPr>
          <w:rFonts w:eastAsia="Times New Roman" w:cs="Times New Roman"/>
          <w:szCs w:val="24"/>
          <w:lang w:eastAsia="pt-BR"/>
        </w:rPr>
        <w:t xml:space="preserve"> Humberto de Pinho</w:t>
      </w:r>
      <w:r w:rsidR="005F224C">
        <w:rPr>
          <w:rFonts w:eastAsia="Times New Roman" w:cs="Times New Roman"/>
          <w:szCs w:val="24"/>
          <w:lang w:eastAsia="pt-BR"/>
        </w:rPr>
        <w:t xml:space="preserve"> (2015, 2015, p. 3120)</w:t>
      </w:r>
      <w:r w:rsidR="00616698">
        <w:rPr>
          <w:rFonts w:eastAsia="Times New Roman" w:cs="Times New Roman"/>
          <w:szCs w:val="24"/>
          <w:lang w:eastAsia="pt-BR"/>
        </w:rPr>
        <w:t xml:space="preserve"> </w:t>
      </w:r>
      <w:r w:rsidR="005719BF" w:rsidRPr="002474B3">
        <w:rPr>
          <w:rFonts w:cs="Times New Roman"/>
          <w:szCs w:val="24"/>
        </w:rPr>
        <w:t>destaca que, a</w:t>
      </w:r>
      <w:r w:rsidR="009B6944" w:rsidRPr="002474B3">
        <w:rPr>
          <w:rFonts w:cs="Times New Roman"/>
          <w:szCs w:val="24"/>
        </w:rPr>
        <w:t>té a edição do CPC vigente, o mais importante instrumento normativo sobre a mediação e a conciliação é a Resolução n</w:t>
      </w:r>
      <w:r w:rsidR="00192175">
        <w:rPr>
          <w:rFonts w:cs="Times New Roman"/>
          <w:szCs w:val="24"/>
        </w:rPr>
        <w:t>.</w:t>
      </w:r>
      <w:r w:rsidR="009B6944" w:rsidRPr="002474B3">
        <w:rPr>
          <w:rFonts w:cs="Times New Roman"/>
          <w:szCs w:val="24"/>
        </w:rPr>
        <w:t xml:space="preserve"> 125/2010 d</w:t>
      </w:r>
      <w:r w:rsidR="005719BF" w:rsidRPr="002474B3">
        <w:rPr>
          <w:rFonts w:cs="Times New Roman"/>
          <w:szCs w:val="24"/>
        </w:rPr>
        <w:t xml:space="preserve">o Conselho Nacional de Justiça, </w:t>
      </w:r>
      <w:r w:rsidR="009B6944" w:rsidRPr="002474B3">
        <w:rPr>
          <w:rFonts w:cs="Times New Roman"/>
          <w:szCs w:val="24"/>
        </w:rPr>
        <w:t>alterada em 2016 para fim de</w:t>
      </w:r>
      <w:r w:rsidR="005719BF" w:rsidRPr="002474B3">
        <w:rPr>
          <w:rFonts w:cs="Times New Roman"/>
          <w:szCs w:val="24"/>
        </w:rPr>
        <w:t xml:space="preserve"> adequá</w:t>
      </w:r>
      <w:r w:rsidR="00272781">
        <w:rPr>
          <w:rFonts w:cs="Times New Roman"/>
          <w:szCs w:val="24"/>
        </w:rPr>
        <w:t>-la à Lei n</w:t>
      </w:r>
      <w:r w:rsidR="00192175">
        <w:rPr>
          <w:rFonts w:cs="Times New Roman"/>
          <w:szCs w:val="24"/>
        </w:rPr>
        <w:t>.</w:t>
      </w:r>
      <w:r w:rsidR="00272781">
        <w:rPr>
          <w:rFonts w:cs="Times New Roman"/>
          <w:szCs w:val="24"/>
        </w:rPr>
        <w:t xml:space="preserve"> 13.140/2015</w:t>
      </w:r>
      <w:r w:rsidR="00616698">
        <w:rPr>
          <w:rFonts w:cs="Times New Roman"/>
          <w:szCs w:val="24"/>
        </w:rPr>
        <w:t>.</w:t>
      </w:r>
    </w:p>
    <w:p w14:paraId="4D57DF23" w14:textId="6F8180FD" w:rsidR="007E27C5" w:rsidRPr="002474B3" w:rsidRDefault="004E1984" w:rsidP="00827243">
      <w:pPr>
        <w:rPr>
          <w:rFonts w:cs="Times New Roman"/>
          <w:szCs w:val="24"/>
        </w:rPr>
      </w:pPr>
      <w:r>
        <w:rPr>
          <w:rFonts w:cs="Times New Roman"/>
          <w:szCs w:val="24"/>
        </w:rPr>
        <w:tab/>
      </w:r>
      <w:r w:rsidR="005D7622" w:rsidRPr="002474B3">
        <w:rPr>
          <w:rFonts w:cs="Times New Roman"/>
          <w:szCs w:val="24"/>
        </w:rPr>
        <w:t>A teor da sobredita Resolução, o</w:t>
      </w:r>
      <w:r w:rsidR="009B6944" w:rsidRPr="002474B3">
        <w:rPr>
          <w:rFonts w:cs="Times New Roman"/>
          <w:szCs w:val="24"/>
        </w:rPr>
        <w:t>s tribunais deverão</w:t>
      </w:r>
      <w:r w:rsidR="005D7622" w:rsidRPr="002474B3">
        <w:rPr>
          <w:rFonts w:cs="Times New Roman"/>
          <w:szCs w:val="24"/>
        </w:rPr>
        <w:t>, obrigatoriamente,</w:t>
      </w:r>
      <w:r w:rsidR="009B6944" w:rsidRPr="002474B3">
        <w:rPr>
          <w:rFonts w:cs="Times New Roman"/>
          <w:szCs w:val="24"/>
        </w:rPr>
        <w:t xml:space="preserve"> criar centros </w:t>
      </w:r>
      <w:r w:rsidR="00A80467" w:rsidRPr="005D14F3">
        <w:rPr>
          <w:rFonts w:cs="Times New Roman"/>
          <w:szCs w:val="24"/>
        </w:rPr>
        <w:t xml:space="preserve">judiciários </w:t>
      </w:r>
      <w:r w:rsidR="009B6944" w:rsidRPr="002474B3">
        <w:rPr>
          <w:rFonts w:cs="Times New Roman"/>
          <w:szCs w:val="24"/>
        </w:rPr>
        <w:t xml:space="preserve">de soluções de conflitos. A criação destes centros e as suas linhas gerais estão previstas no art. 165, caput, CPC, e nos </w:t>
      </w:r>
      <w:proofErr w:type="spellStart"/>
      <w:r w:rsidR="009B6944" w:rsidRPr="002474B3">
        <w:rPr>
          <w:rFonts w:cs="Times New Roman"/>
          <w:szCs w:val="24"/>
        </w:rPr>
        <w:t>arts</w:t>
      </w:r>
      <w:proofErr w:type="spellEnd"/>
      <w:r w:rsidR="009B6944" w:rsidRPr="002474B3">
        <w:rPr>
          <w:rFonts w:cs="Times New Roman"/>
          <w:szCs w:val="24"/>
        </w:rPr>
        <w:t>. 8º a 11 da Resolução n</w:t>
      </w:r>
      <w:r w:rsidR="0026603C">
        <w:rPr>
          <w:rFonts w:cs="Times New Roman"/>
          <w:szCs w:val="24"/>
        </w:rPr>
        <w:t>.</w:t>
      </w:r>
      <w:r w:rsidR="009B6944" w:rsidRPr="002474B3">
        <w:rPr>
          <w:rFonts w:cs="Times New Roman"/>
          <w:szCs w:val="24"/>
        </w:rPr>
        <w:t xml:space="preserve"> 125/2010 do CNJ.</w:t>
      </w:r>
      <w:r w:rsidR="00616698">
        <w:rPr>
          <w:rFonts w:cs="Times New Roman"/>
          <w:szCs w:val="24"/>
        </w:rPr>
        <w:t xml:space="preserve"> </w:t>
      </w:r>
    </w:p>
    <w:p w14:paraId="1DF984D3" w14:textId="6C5EA1CC" w:rsidR="007E27C5" w:rsidRPr="002474B3" w:rsidRDefault="004E1984" w:rsidP="00827243">
      <w:pPr>
        <w:shd w:val="clear" w:color="auto" w:fill="FFFFFF"/>
        <w:textAlignment w:val="baseline"/>
        <w:rPr>
          <w:rFonts w:cs="Times New Roman"/>
          <w:szCs w:val="24"/>
        </w:rPr>
      </w:pPr>
      <w:r>
        <w:rPr>
          <w:rFonts w:cs="Times New Roman"/>
          <w:szCs w:val="24"/>
          <w:shd w:val="clear" w:color="auto" w:fill="FFFFFF"/>
        </w:rPr>
        <w:tab/>
      </w:r>
      <w:r w:rsidR="00272781">
        <w:rPr>
          <w:rFonts w:cs="Times New Roman"/>
          <w:szCs w:val="24"/>
          <w:shd w:val="clear" w:color="auto" w:fill="FFFFFF"/>
        </w:rPr>
        <w:t>Aluí</w:t>
      </w:r>
      <w:r w:rsidR="005D7622" w:rsidRPr="002474B3">
        <w:rPr>
          <w:rFonts w:cs="Times New Roman"/>
          <w:szCs w:val="24"/>
          <w:shd w:val="clear" w:color="auto" w:fill="FFFFFF"/>
        </w:rPr>
        <w:t xml:space="preserve">sio Mendes e Guilherme </w:t>
      </w:r>
      <w:proofErr w:type="spellStart"/>
      <w:r w:rsidR="005D7622" w:rsidRPr="002474B3">
        <w:rPr>
          <w:rFonts w:cs="Times New Roman"/>
          <w:szCs w:val="24"/>
          <w:shd w:val="clear" w:color="auto" w:fill="FFFFFF"/>
        </w:rPr>
        <w:t>Kronemberg</w:t>
      </w:r>
      <w:proofErr w:type="spellEnd"/>
      <w:r w:rsidR="005D7622" w:rsidRPr="002474B3">
        <w:rPr>
          <w:rFonts w:cs="Times New Roman"/>
          <w:szCs w:val="24"/>
          <w:shd w:val="clear" w:color="auto" w:fill="FFFFFF"/>
        </w:rPr>
        <w:t xml:space="preserve"> </w:t>
      </w:r>
      <w:proofErr w:type="spellStart"/>
      <w:r w:rsidR="005D7622" w:rsidRPr="002474B3">
        <w:rPr>
          <w:rFonts w:cs="Times New Roman"/>
          <w:szCs w:val="24"/>
          <w:shd w:val="clear" w:color="auto" w:fill="FFFFFF"/>
        </w:rPr>
        <w:t>Hartmann</w:t>
      </w:r>
      <w:proofErr w:type="spellEnd"/>
      <w:r w:rsidR="00842E36">
        <w:rPr>
          <w:rFonts w:cs="Times New Roman"/>
          <w:szCs w:val="24"/>
          <w:shd w:val="clear" w:color="auto" w:fill="FFFFFF"/>
        </w:rPr>
        <w:t xml:space="preserve"> (2016, p. 164)</w:t>
      </w:r>
      <w:r w:rsidR="007821D2">
        <w:rPr>
          <w:rFonts w:cs="Times New Roman"/>
          <w:szCs w:val="24"/>
          <w:shd w:val="clear" w:color="auto" w:fill="FFFFFF"/>
        </w:rPr>
        <w:t xml:space="preserve"> </w:t>
      </w:r>
      <w:r w:rsidR="005D7622" w:rsidRPr="002474B3">
        <w:rPr>
          <w:rFonts w:cs="Times New Roman"/>
          <w:szCs w:val="24"/>
          <w:shd w:val="clear" w:color="auto" w:fill="FFFFFF"/>
        </w:rPr>
        <w:t xml:space="preserve">ensinam que </w:t>
      </w:r>
      <w:r w:rsidR="005D7622" w:rsidRPr="002474B3">
        <w:rPr>
          <w:rFonts w:cs="Times New Roman"/>
          <w:szCs w:val="24"/>
        </w:rPr>
        <w:t>o Código de Processo Civil de 2015 inova ao prever a audiência de conciliação ou de mediação</w:t>
      </w:r>
      <w:r w:rsidR="005D7622" w:rsidRPr="002474B3">
        <w:rPr>
          <w:rStyle w:val="Normal1"/>
          <w:rFonts w:cs="Times New Roman"/>
          <w:i/>
          <w:iCs/>
          <w:szCs w:val="24"/>
          <w:bdr w:val="none" w:sz="0" w:space="0" w:color="auto" w:frame="1"/>
        </w:rPr>
        <w:t xml:space="preserve"> </w:t>
      </w:r>
      <w:r w:rsidR="005D7622" w:rsidRPr="002474B3">
        <w:rPr>
          <w:rStyle w:val="Normal1"/>
          <w:rFonts w:cs="Times New Roman"/>
          <w:i/>
          <w:iCs/>
          <w:szCs w:val="24"/>
          <w:bdr w:val="none" w:sz="0" w:space="0" w:color="auto" w:frame="1"/>
        </w:rPr>
        <w:lastRenderedPageBreak/>
        <w:t>initio litis</w:t>
      </w:r>
      <w:r w:rsidR="005D7622" w:rsidRPr="002474B3">
        <w:rPr>
          <w:rFonts w:cs="Times New Roman"/>
          <w:szCs w:val="24"/>
        </w:rPr>
        <w:t>, aplicável ao rito comum, na esteira de unificação dos procedimentos ordinário e sumário então ditados pelo CPC/1973, assim como dispõe o art. 318 do CPC/2015</w:t>
      </w:r>
      <w:r w:rsidR="007821D2">
        <w:rPr>
          <w:rFonts w:cs="Times New Roman"/>
          <w:szCs w:val="24"/>
        </w:rPr>
        <w:t>.</w:t>
      </w:r>
      <w:r w:rsidR="005D7622" w:rsidRPr="002474B3">
        <w:rPr>
          <w:rFonts w:cs="Times New Roman"/>
          <w:szCs w:val="24"/>
        </w:rPr>
        <w:t xml:space="preserve"> </w:t>
      </w:r>
    </w:p>
    <w:p w14:paraId="04817701" w14:textId="43B2D1CD" w:rsidR="009F5E5C" w:rsidRDefault="004E1984" w:rsidP="00462C12">
      <w:pPr>
        <w:shd w:val="clear" w:color="auto" w:fill="FFFFFF"/>
        <w:textAlignment w:val="baseline"/>
      </w:pPr>
      <w:r>
        <w:rPr>
          <w:rFonts w:cs="Times New Roman"/>
          <w:szCs w:val="24"/>
        </w:rPr>
        <w:tab/>
      </w:r>
      <w:r w:rsidR="00ED7FD5" w:rsidRPr="002474B3">
        <w:rPr>
          <w:rFonts w:cs="Times New Roman"/>
          <w:szCs w:val="24"/>
        </w:rPr>
        <w:t>Mendes</w:t>
      </w:r>
      <w:r w:rsidR="00ED7FD5">
        <w:rPr>
          <w:rFonts w:cs="Times New Roman"/>
          <w:szCs w:val="24"/>
        </w:rPr>
        <w:t xml:space="preserve"> e </w:t>
      </w:r>
      <w:proofErr w:type="spellStart"/>
      <w:r w:rsidR="00E67E7F" w:rsidRPr="002474B3">
        <w:rPr>
          <w:rFonts w:cs="Times New Roman"/>
          <w:szCs w:val="24"/>
        </w:rPr>
        <w:t>Hartmann</w:t>
      </w:r>
      <w:proofErr w:type="spellEnd"/>
      <w:r w:rsidR="003F4B83">
        <w:rPr>
          <w:rFonts w:cs="Times New Roman"/>
          <w:szCs w:val="24"/>
        </w:rPr>
        <w:t xml:space="preserve"> (2016, p. </w:t>
      </w:r>
      <w:r w:rsidR="00761C21">
        <w:rPr>
          <w:rFonts w:cs="Times New Roman"/>
          <w:szCs w:val="24"/>
        </w:rPr>
        <w:t>178)</w:t>
      </w:r>
      <w:r w:rsidR="00E67E7F" w:rsidRPr="002474B3">
        <w:rPr>
          <w:rFonts w:cs="Times New Roman"/>
          <w:szCs w:val="24"/>
        </w:rPr>
        <w:t xml:space="preserve"> concluem que </w:t>
      </w:r>
      <w:r w:rsidR="005D7622" w:rsidRPr="002474B3">
        <w:rPr>
          <w:rFonts w:cs="Times New Roman"/>
          <w:szCs w:val="24"/>
        </w:rPr>
        <w:t>o legislador intercede na direção da substituição da "cultura da sentença" pela "cultura da pacificação",</w:t>
      </w:r>
      <w:bookmarkStart w:id="1" w:name="noteDTR.2016.4314-n6"/>
      <w:bookmarkEnd w:id="1"/>
      <w:r w:rsidR="005D7622" w:rsidRPr="002474B3">
        <w:rPr>
          <w:rFonts w:cs="Times New Roman"/>
          <w:szCs w:val="24"/>
        </w:rPr>
        <w:t xml:space="preserve"> como forma de melhorar a qualidade da prestação jurisdicional, humanizando-a. Conta, para isso e por pressuposto, com um necessário comportamento coop</w:t>
      </w:r>
      <w:r w:rsidR="00272781">
        <w:rPr>
          <w:rFonts w:cs="Times New Roman"/>
          <w:szCs w:val="24"/>
        </w:rPr>
        <w:t>erativo, encarnado pelo diálogo</w:t>
      </w:r>
      <w:r w:rsidR="005D7622" w:rsidRPr="002474B3">
        <w:rPr>
          <w:rFonts w:cs="Times New Roman"/>
          <w:szCs w:val="24"/>
        </w:rPr>
        <w:t xml:space="preserve"> </w:t>
      </w:r>
      <w:r w:rsidR="00E67E7F" w:rsidRPr="002474B3">
        <w:rPr>
          <w:rFonts w:cs="Times New Roman"/>
          <w:szCs w:val="24"/>
        </w:rPr>
        <w:t>das partes e de seus advogados.</w:t>
      </w:r>
      <w:r w:rsidR="00462C12">
        <w:rPr>
          <w:rFonts w:cs="Times New Roman"/>
          <w:szCs w:val="24"/>
        </w:rPr>
        <w:t xml:space="preserve"> </w:t>
      </w:r>
      <w:r w:rsidR="00026672" w:rsidRPr="002474B3">
        <w:t>Dessa feita, o propósito do legislador foi reduzir ao mínimo a distância entre a propositura da demanda e a realização da audiência, lucrando-se com a brevidade do feito, tendo em vista a economia de tempo e energia processual alcançada; bem como pelo apaziguamento factual dos ânimos</w:t>
      </w:r>
      <w:r w:rsidR="00272781">
        <w:t xml:space="preserve"> até</w:t>
      </w:r>
      <w:r w:rsidR="00026672" w:rsidRPr="002474B3">
        <w:t xml:space="preserve"> então antagônicos, em incentivo à solução pacífica das controvérsias.</w:t>
      </w:r>
    </w:p>
    <w:p w14:paraId="0415CFB0" w14:textId="77777777" w:rsidR="00DD71FC" w:rsidRPr="002474B3" w:rsidRDefault="00DD71FC" w:rsidP="00462C12">
      <w:pPr>
        <w:shd w:val="clear" w:color="auto" w:fill="FFFFFF"/>
        <w:textAlignment w:val="baseline"/>
      </w:pPr>
    </w:p>
    <w:p w14:paraId="396C2040" w14:textId="4BE8A6DB" w:rsidR="003859B0" w:rsidRPr="005D14F3" w:rsidRDefault="00171092" w:rsidP="009F5E5C">
      <w:pPr>
        <w:pStyle w:val="Ttulo2"/>
        <w:rPr>
          <w:sz w:val="24"/>
          <w:szCs w:val="24"/>
        </w:rPr>
      </w:pPr>
      <w:r w:rsidRPr="004E1984">
        <w:rPr>
          <w:sz w:val="24"/>
          <w:szCs w:val="24"/>
        </w:rPr>
        <w:t>3</w:t>
      </w:r>
      <w:r w:rsidR="000B6237" w:rsidRPr="004E1984">
        <w:rPr>
          <w:sz w:val="24"/>
          <w:szCs w:val="24"/>
        </w:rPr>
        <w:t xml:space="preserve">. </w:t>
      </w:r>
      <w:r w:rsidR="004E1984" w:rsidRPr="004E1984">
        <w:rPr>
          <w:sz w:val="24"/>
          <w:szCs w:val="24"/>
        </w:rPr>
        <w:t xml:space="preserve">A </w:t>
      </w:r>
      <w:r w:rsidR="004E1984" w:rsidRPr="005D14F3">
        <w:rPr>
          <w:sz w:val="24"/>
          <w:szCs w:val="24"/>
        </w:rPr>
        <w:t xml:space="preserve">possibilidade de realização da audiência do art. 334, do CPC pelo juiz </w:t>
      </w:r>
    </w:p>
    <w:p w14:paraId="6419AB10" w14:textId="77777777" w:rsidR="009F5E5C" w:rsidRPr="004E1984" w:rsidRDefault="009F5E5C" w:rsidP="009F5E5C">
      <w:pPr>
        <w:spacing w:line="240" w:lineRule="auto"/>
        <w:rPr>
          <w:szCs w:val="24"/>
        </w:rPr>
      </w:pPr>
    </w:p>
    <w:p w14:paraId="36F6B1C0" w14:textId="1770BCF1" w:rsidR="003961E6" w:rsidRDefault="004E1984" w:rsidP="0094120E">
      <w:r>
        <w:tab/>
      </w:r>
      <w:r w:rsidR="00E172CA" w:rsidRPr="00E172CA">
        <w:t>A nova roupagem que o CPC/</w:t>
      </w:r>
      <w:r w:rsidR="00F45913">
        <w:t>20</w:t>
      </w:r>
      <w:r w:rsidR="00E172CA" w:rsidRPr="00E172CA">
        <w:t>15 trouxe para o ordenamento jurídico br</w:t>
      </w:r>
      <w:r w:rsidR="0034482D">
        <w:t xml:space="preserve">asileiro, por meio da adoção </w:t>
      </w:r>
      <w:r w:rsidR="0034482D" w:rsidRPr="005D14F3">
        <w:t>do mo</w:t>
      </w:r>
      <w:r w:rsidR="00E172CA" w:rsidRPr="005D14F3">
        <w:t xml:space="preserve">delo </w:t>
      </w:r>
      <w:r w:rsidR="0034482D" w:rsidRPr="005D14F3">
        <w:t>m</w:t>
      </w:r>
      <w:r w:rsidR="00E172CA" w:rsidRPr="005D14F3">
        <w:t xml:space="preserve">ultiportas de </w:t>
      </w:r>
      <w:r w:rsidR="0034482D" w:rsidRPr="005D14F3">
        <w:t>a</w:t>
      </w:r>
      <w:r w:rsidR="00E172CA" w:rsidRPr="005D14F3">
        <w:t xml:space="preserve">cesso à </w:t>
      </w:r>
      <w:r w:rsidR="0034482D" w:rsidRPr="005D14F3">
        <w:t>j</w:t>
      </w:r>
      <w:r w:rsidR="00E172CA" w:rsidRPr="005D14F3">
        <w:t xml:space="preserve">ustiça, </w:t>
      </w:r>
      <w:r w:rsidR="009F5E5C" w:rsidRPr="005D14F3">
        <w:t>demonstrou a</w:t>
      </w:r>
      <w:r w:rsidR="00E172CA" w:rsidRPr="005D14F3">
        <w:t xml:space="preserve"> preocupação com a participação democrática das partes no processo, a </w:t>
      </w:r>
      <w:r w:rsidR="009807B5" w:rsidRPr="005D14F3">
        <w:t xml:space="preserve">necessidade de </w:t>
      </w:r>
      <w:r w:rsidR="00E172CA" w:rsidRPr="005D14F3">
        <w:t xml:space="preserve">celeridade processual, bem como a busca da solução mais rápida, justa e econômica para as partes e </w:t>
      </w:r>
      <w:r w:rsidR="004777AD" w:rsidRPr="005D14F3">
        <w:t>o</w:t>
      </w:r>
      <w:r w:rsidR="00E172CA" w:rsidRPr="005D14F3">
        <w:t xml:space="preserve"> processo.</w:t>
      </w:r>
      <w:r w:rsidR="00F432AD" w:rsidRPr="005D14F3">
        <w:t xml:space="preserve"> </w:t>
      </w:r>
      <w:r w:rsidR="00E172CA" w:rsidRPr="005D14F3">
        <w:t xml:space="preserve">Por isso, a importância de se proceder </w:t>
      </w:r>
      <w:r w:rsidR="00F432AD" w:rsidRPr="005D14F3">
        <w:t>à</w:t>
      </w:r>
      <w:r w:rsidR="00E172CA" w:rsidRPr="005D14F3">
        <w:t xml:space="preserve"> análise ampla e conjugada do instituto da</w:t>
      </w:r>
      <w:r w:rsidR="00C82FA4" w:rsidRPr="005D14F3">
        <w:t xml:space="preserve"> conciliação e da</w:t>
      </w:r>
      <w:r w:rsidR="00E172CA" w:rsidRPr="005D14F3">
        <w:t xml:space="preserve"> mediação e de sua prática pelo </w:t>
      </w:r>
      <w:r w:rsidR="00930211" w:rsidRPr="005D14F3">
        <w:t>m</w:t>
      </w:r>
      <w:r w:rsidR="00E172CA" w:rsidRPr="005D14F3">
        <w:t>agistrado quando</w:t>
      </w:r>
      <w:r w:rsidR="00A61B2C" w:rsidRPr="005D14F3">
        <w:t xml:space="preserve"> </w:t>
      </w:r>
      <w:r w:rsidR="00E172CA" w:rsidRPr="005D14F3">
        <w:t xml:space="preserve">as partes tenham optado </w:t>
      </w:r>
      <w:r w:rsidR="0034482D" w:rsidRPr="005D14F3">
        <w:t xml:space="preserve">pela </w:t>
      </w:r>
      <w:r w:rsidR="00E172CA" w:rsidRPr="005D14F3">
        <w:t>sua realização, e</w:t>
      </w:r>
      <w:r w:rsidR="00137E91" w:rsidRPr="005D14F3">
        <w:t>, sobretudo,</w:t>
      </w:r>
      <w:r w:rsidR="00E172CA" w:rsidRPr="005D14F3">
        <w:t xml:space="preserve"> não tenha o foro estrutura e/ou pessoal suficiente ou tecnicamente adequado para a concretização do ato escolhido previamente pelos litigantes.</w:t>
      </w:r>
    </w:p>
    <w:p w14:paraId="3AF0A2B7" w14:textId="0AC80C1D" w:rsidR="00A7787D" w:rsidRPr="002474B3" w:rsidRDefault="004E1984" w:rsidP="002508C5">
      <w:pPr>
        <w:rPr>
          <w:shd w:val="clear" w:color="auto" w:fill="FFFFFF"/>
        </w:rPr>
      </w:pPr>
      <w:r>
        <w:rPr>
          <w:bCs/>
          <w:shd w:val="clear" w:color="auto" w:fill="FFFFFF"/>
        </w:rPr>
        <w:tab/>
      </w:r>
      <w:r w:rsidR="003961E6" w:rsidRPr="002474B3">
        <w:rPr>
          <w:bCs/>
          <w:shd w:val="clear" w:color="auto" w:fill="FFFFFF"/>
        </w:rPr>
        <w:t xml:space="preserve">Elaine </w:t>
      </w:r>
      <w:proofErr w:type="spellStart"/>
      <w:r w:rsidR="003961E6" w:rsidRPr="002474B3">
        <w:rPr>
          <w:bCs/>
          <w:shd w:val="clear" w:color="auto" w:fill="FFFFFF"/>
        </w:rPr>
        <w:t>Harzheim</w:t>
      </w:r>
      <w:proofErr w:type="spellEnd"/>
      <w:r w:rsidR="003961E6" w:rsidRPr="002474B3">
        <w:rPr>
          <w:bCs/>
          <w:shd w:val="clear" w:color="auto" w:fill="FFFFFF"/>
        </w:rPr>
        <w:t xml:space="preserve"> Macedo</w:t>
      </w:r>
      <w:r w:rsidR="00742F00">
        <w:rPr>
          <w:bCs/>
          <w:shd w:val="clear" w:color="auto" w:fill="FFFFFF"/>
        </w:rPr>
        <w:t xml:space="preserve"> (2017, p. 71)</w:t>
      </w:r>
      <w:r w:rsidR="003961E6" w:rsidRPr="002474B3">
        <w:rPr>
          <w:bCs/>
          <w:shd w:val="clear" w:color="auto" w:fill="FFFFFF"/>
        </w:rPr>
        <w:t xml:space="preserve"> acentua que o CPC</w:t>
      </w:r>
      <w:r w:rsidR="003961E6">
        <w:rPr>
          <w:bCs/>
          <w:shd w:val="clear" w:color="auto" w:fill="FFFFFF"/>
        </w:rPr>
        <w:t xml:space="preserve"> vigente</w:t>
      </w:r>
      <w:r w:rsidR="003961E6" w:rsidRPr="002474B3">
        <w:rPr>
          <w:shd w:val="clear" w:color="auto" w:fill="FFFFFF"/>
        </w:rPr>
        <w:t xml:space="preserve">, ao incentivar a </w:t>
      </w:r>
      <w:proofErr w:type="spellStart"/>
      <w:r w:rsidR="003961E6" w:rsidRPr="002474B3">
        <w:rPr>
          <w:shd w:val="clear" w:color="auto" w:fill="FFFFFF"/>
        </w:rPr>
        <w:t>autocomposição</w:t>
      </w:r>
      <w:proofErr w:type="spellEnd"/>
      <w:r w:rsidR="003961E6" w:rsidRPr="002474B3">
        <w:rPr>
          <w:shd w:val="clear" w:color="auto" w:fill="FFFFFF"/>
        </w:rPr>
        <w:t xml:space="preserve">, demonstra </w:t>
      </w:r>
      <w:r w:rsidR="00B661CD">
        <w:rPr>
          <w:shd w:val="clear" w:color="auto" w:fill="FFFFFF"/>
        </w:rPr>
        <w:t xml:space="preserve">maior </w:t>
      </w:r>
      <w:r w:rsidR="003961E6" w:rsidRPr="002474B3">
        <w:rPr>
          <w:shd w:val="clear" w:color="auto" w:fill="FFFFFF"/>
        </w:rPr>
        <w:t>preocupação com a resolução do conflito do que propriamente com o seu julgamento</w:t>
      </w:r>
      <w:r w:rsidR="00B661CD">
        <w:rPr>
          <w:shd w:val="clear" w:color="auto" w:fill="FFFFFF"/>
        </w:rPr>
        <w:t xml:space="preserve">. </w:t>
      </w:r>
      <w:r w:rsidR="001E1258">
        <w:rPr>
          <w:shd w:val="clear" w:color="auto" w:fill="FFFFFF"/>
        </w:rPr>
        <w:t xml:space="preserve">Disso </w:t>
      </w:r>
      <w:r w:rsidR="003961E6" w:rsidRPr="002474B3">
        <w:rPr>
          <w:shd w:val="clear" w:color="auto" w:fill="FFFFFF"/>
        </w:rPr>
        <w:t>resulta</w:t>
      </w:r>
      <w:r w:rsidR="001E1258">
        <w:rPr>
          <w:shd w:val="clear" w:color="auto" w:fill="FFFFFF"/>
        </w:rPr>
        <w:t xml:space="preserve"> a necessidade de</w:t>
      </w:r>
      <w:r w:rsidR="003961E6" w:rsidRPr="002474B3">
        <w:rPr>
          <w:shd w:val="clear" w:color="auto" w:fill="FFFFFF"/>
        </w:rPr>
        <w:t xml:space="preserve"> redimensionamento do papel tradicional da jurisdição</w:t>
      </w:r>
      <w:r w:rsidR="00A33A97">
        <w:rPr>
          <w:shd w:val="clear" w:color="auto" w:fill="FFFFFF"/>
        </w:rPr>
        <w:t xml:space="preserve">. </w:t>
      </w:r>
    </w:p>
    <w:p w14:paraId="6BBB5EAC" w14:textId="0D2D71CA" w:rsidR="003961E6" w:rsidRDefault="004E1984" w:rsidP="00C7407C">
      <w:r>
        <w:rPr>
          <w:bCs/>
        </w:rPr>
        <w:tab/>
      </w:r>
      <w:r w:rsidR="003961E6" w:rsidRPr="002474B3">
        <w:rPr>
          <w:bCs/>
        </w:rPr>
        <w:t>Gilberto Silvestre e Guilherme Neves</w:t>
      </w:r>
      <w:r w:rsidR="00742F00">
        <w:rPr>
          <w:bCs/>
        </w:rPr>
        <w:t xml:space="preserve"> (2017, p. 81)</w:t>
      </w:r>
      <w:r w:rsidR="003961E6" w:rsidRPr="002474B3">
        <w:t xml:space="preserve"> ressaltam que o ordenamento confere maior preponderância à declaração do que à vontade interna do agente, </w:t>
      </w:r>
      <w:r w:rsidR="00EA7C6A">
        <w:t>em face</w:t>
      </w:r>
      <w:r w:rsidR="003961E6" w:rsidRPr="002474B3">
        <w:t xml:space="preserve"> do artigo </w:t>
      </w:r>
      <w:hyperlink r:id="rId7" w:history="1">
        <w:r w:rsidR="003961E6" w:rsidRPr="002474B3">
          <w:rPr>
            <w:rStyle w:val="Hyperlink"/>
            <w:color w:val="auto"/>
            <w:u w:val="none"/>
            <w:bdr w:val="none" w:sz="0" w:space="0" w:color="auto" w:frame="1"/>
          </w:rPr>
          <w:t>112</w:t>
        </w:r>
      </w:hyperlink>
      <w:r w:rsidR="003961E6" w:rsidRPr="002474B3">
        <w:t> do CC/2002, que dispõe, </w:t>
      </w:r>
      <w:r w:rsidR="003961E6" w:rsidRPr="002474B3">
        <w:rPr>
          <w:rStyle w:val="Normal1"/>
          <w:i/>
          <w:iCs/>
          <w:bdr w:val="none" w:sz="0" w:space="0" w:color="auto" w:frame="1"/>
        </w:rPr>
        <w:t xml:space="preserve">in </w:t>
      </w:r>
      <w:proofErr w:type="spellStart"/>
      <w:r w:rsidR="003961E6" w:rsidRPr="002474B3">
        <w:rPr>
          <w:rStyle w:val="Normal1"/>
          <w:i/>
          <w:iCs/>
          <w:bdr w:val="none" w:sz="0" w:space="0" w:color="auto" w:frame="1"/>
        </w:rPr>
        <w:t>verbis</w:t>
      </w:r>
      <w:proofErr w:type="spellEnd"/>
      <w:r w:rsidR="003961E6" w:rsidRPr="002474B3">
        <w:t>: "Art. 112. Nas declarações de vontade se atenderá mais à intenção nelas consubstanciada do que ao sentido literal da linguagem"</w:t>
      </w:r>
      <w:r w:rsidR="003961E6" w:rsidRPr="00A9041E">
        <w:t>.</w:t>
      </w:r>
      <w:r w:rsidR="00077148">
        <w:t xml:space="preserve"> </w:t>
      </w:r>
    </w:p>
    <w:p w14:paraId="0045EC57" w14:textId="6A28AB13" w:rsidR="0096148F" w:rsidRPr="0096148F" w:rsidRDefault="004E1984" w:rsidP="00022640">
      <w:r>
        <w:tab/>
      </w:r>
      <w:r w:rsidR="0096148F" w:rsidRPr="0096148F">
        <w:t>Na formatação processual vigente, denota-se que o propósito do legislador foi reduzir ao mínimo a distância entre a propositura da demanda e a realização da audiência, lucrando-se com a brevidade do feito</w:t>
      </w:r>
      <w:r w:rsidR="00A40DAD">
        <w:t xml:space="preserve">. Nota-se, desse modo, o compromisso com </w:t>
      </w:r>
      <w:r w:rsidR="0096148F" w:rsidRPr="0096148F">
        <w:t>a economia de tempo</w:t>
      </w:r>
      <w:r w:rsidR="00A40DAD">
        <w:t>,</w:t>
      </w:r>
      <w:r w:rsidR="0096148F" w:rsidRPr="0096148F">
        <w:t xml:space="preserve"> </w:t>
      </w:r>
      <w:r w:rsidR="0096148F" w:rsidRPr="0096148F">
        <w:lastRenderedPageBreak/>
        <w:t xml:space="preserve">bem como </w:t>
      </w:r>
      <w:r w:rsidR="00A40DAD">
        <w:t xml:space="preserve">se </w:t>
      </w:r>
      <w:r w:rsidR="0096148F" w:rsidRPr="0096148F">
        <w:t>estimula o apaziguamento factual dos ânimos até então antagônicos em incentivo à solução pacífica das controvérsias.</w:t>
      </w:r>
    </w:p>
    <w:p w14:paraId="2F019328" w14:textId="3537E5F9" w:rsidR="0096148F" w:rsidRPr="005D14F3" w:rsidRDefault="004E1984" w:rsidP="00022640">
      <w:r>
        <w:tab/>
      </w:r>
      <w:r w:rsidR="0096148F" w:rsidRPr="005D14F3">
        <w:t xml:space="preserve">O CPC/2015, por meio de seus princípios norteadores, tais como a cooperação e a valorização de métodos consensuais de solução de conflitos, busca a descaracterização da figura do </w:t>
      </w:r>
      <w:r w:rsidR="00037C23" w:rsidRPr="005D14F3">
        <w:t>j</w:t>
      </w:r>
      <w:r w:rsidR="0096148F" w:rsidRPr="005D14F3">
        <w:t xml:space="preserve">uiz centralizador, preso à legalidade e </w:t>
      </w:r>
      <w:r w:rsidR="0034482D" w:rsidRPr="005D14F3">
        <w:t>com atuação preponderante à das</w:t>
      </w:r>
      <w:r w:rsidR="0096148F" w:rsidRPr="005D14F3">
        <w:t xml:space="preserve"> partes. Na nova ótica processual, o </w:t>
      </w:r>
      <w:r w:rsidR="00037C23" w:rsidRPr="005D14F3">
        <w:t>j</w:t>
      </w:r>
      <w:r w:rsidR="0096148F" w:rsidRPr="005D14F3">
        <w:t xml:space="preserve">uiz passa a ter postura mais colaborativa, cooperando com as partes para que a solução do litígio seja rápida e efetiva, não dependendo mais o conflito, necessariamente, de </w:t>
      </w:r>
      <w:r w:rsidR="0034482D" w:rsidRPr="005D14F3">
        <w:t xml:space="preserve">uma </w:t>
      </w:r>
      <w:r w:rsidR="0096148F" w:rsidRPr="005D14F3">
        <w:t xml:space="preserve">decisão </w:t>
      </w:r>
      <w:r w:rsidR="0034482D" w:rsidRPr="005D14F3">
        <w:t xml:space="preserve">impositiva pelo Estado-juiz </w:t>
      </w:r>
      <w:r w:rsidR="0096148F" w:rsidRPr="005D14F3">
        <w:t>para que se resolva de forma satisfatória aos envolvidos.</w:t>
      </w:r>
    </w:p>
    <w:p w14:paraId="7C19957B" w14:textId="290AEAE0" w:rsidR="0096148F" w:rsidRPr="005D14F3" w:rsidRDefault="004E1984" w:rsidP="00022640">
      <w:r>
        <w:rPr>
          <w:shd w:val="clear" w:color="auto" w:fill="FFFFFF"/>
        </w:rPr>
        <w:tab/>
      </w:r>
      <w:r w:rsidR="00B20CFC" w:rsidRPr="005D14F3">
        <w:rPr>
          <w:shd w:val="clear" w:color="auto" w:fill="FFFFFF"/>
        </w:rPr>
        <w:t>O</w:t>
      </w:r>
      <w:r w:rsidR="0096148F" w:rsidRPr="005D14F3">
        <w:rPr>
          <w:shd w:val="clear" w:color="auto" w:fill="FFFFFF"/>
        </w:rPr>
        <w:t xml:space="preserve"> </w:t>
      </w:r>
      <w:r w:rsidR="0096148F" w:rsidRPr="005D14F3">
        <w:t>legislador intercede</w:t>
      </w:r>
      <w:r w:rsidR="00B20CFC" w:rsidRPr="005D14F3">
        <w:t>, assim,</w:t>
      </w:r>
      <w:r w:rsidR="0096148F" w:rsidRPr="005D14F3">
        <w:t xml:space="preserve"> na direção da substituição da "cultura da sentença" pela "cultura da pacificação", como forma de melhorar a qualidade da prestação jurisdicional, humanizando-a. Conta</w:t>
      </w:r>
      <w:r w:rsidR="00DD10BA" w:rsidRPr="005D14F3">
        <w:t>-se</w:t>
      </w:r>
      <w:r w:rsidR="0096148F" w:rsidRPr="005D14F3">
        <w:t xml:space="preserve">, para isso e por pressuposto, com </w:t>
      </w:r>
      <w:r w:rsidR="00DD10BA" w:rsidRPr="005D14F3">
        <w:t>o</w:t>
      </w:r>
      <w:r w:rsidR="0096148F" w:rsidRPr="005D14F3">
        <w:t xml:space="preserve"> necessár</w:t>
      </w:r>
      <w:r w:rsidR="0034482D" w:rsidRPr="005D14F3">
        <w:t>io comportamento cooperativo de todos os</w:t>
      </w:r>
      <w:r w:rsidR="0096148F" w:rsidRPr="005D14F3">
        <w:t xml:space="preserve"> atores processuais</w:t>
      </w:r>
      <w:r w:rsidR="00742F00">
        <w:t xml:space="preserve"> (MENDES; HARTMANN, </w:t>
      </w:r>
      <w:r w:rsidR="00A93B7F">
        <w:t xml:space="preserve">2016, p. </w:t>
      </w:r>
      <w:r w:rsidR="00211C21">
        <w:t>178)</w:t>
      </w:r>
      <w:r w:rsidR="0096148F" w:rsidRPr="005D14F3">
        <w:t>.</w:t>
      </w:r>
    </w:p>
    <w:p w14:paraId="3CC47AE8" w14:textId="7B6E085D" w:rsidR="009A56DC" w:rsidRDefault="004E1984" w:rsidP="009A56DC">
      <w:r>
        <w:tab/>
      </w:r>
      <w:r w:rsidR="0096148F" w:rsidRPr="0096148F">
        <w:t>Contudo, a despeito da questão cultural da litigiosidade, é preciso se voltar ao interesse emanado pelas partes quanto à utilização da</w:t>
      </w:r>
      <w:r w:rsidR="00C979C7">
        <w:t xml:space="preserve"> conciliação e da</w:t>
      </w:r>
      <w:r w:rsidR="0096148F" w:rsidRPr="0096148F">
        <w:t xml:space="preserve"> mediação. </w:t>
      </w:r>
      <w:r w:rsidR="00A61B2C">
        <w:t xml:space="preserve">Nesse sentido, </w:t>
      </w:r>
      <w:r w:rsidR="0096148F" w:rsidRPr="0096148F">
        <w:t xml:space="preserve">as partes </w:t>
      </w:r>
      <w:r w:rsidR="002B18DA" w:rsidRPr="0096148F">
        <w:t xml:space="preserve">podem </w:t>
      </w:r>
      <w:r w:rsidR="0096148F" w:rsidRPr="0096148F">
        <w:t>escolher a realização da audiência de</w:t>
      </w:r>
      <w:r w:rsidR="00C979C7">
        <w:t xml:space="preserve"> conciliação ou da</w:t>
      </w:r>
      <w:r w:rsidR="0096148F" w:rsidRPr="0096148F">
        <w:t xml:space="preserve"> mediação no início do curso procedimental, o que não pode ser desprezado pelos juízes, haja vista a vontade manifesta dos envolvidos e diante da obrigatoriedade estampada no art. 334 do CPC/2015.</w:t>
      </w:r>
      <w:r w:rsidR="002238E3">
        <w:t xml:space="preserve"> </w:t>
      </w:r>
      <w:r w:rsidR="009A56DC">
        <w:t>Nesta hipótese, a autonomia da vontade merece grande relevo, mormente diante da codificação atual que valoriza e homenageia o protagonismo das partes na construção conjunta da definição para o tema sobre o qual contendem</w:t>
      </w:r>
      <w:r w:rsidR="00211C21">
        <w:t xml:space="preserve"> (MAZZEI; CHAGAS, 2018, p. 73)</w:t>
      </w:r>
      <w:r w:rsidR="009A56DC">
        <w:t xml:space="preserve">. </w:t>
      </w:r>
    </w:p>
    <w:p w14:paraId="594B673D" w14:textId="3E375B0F" w:rsidR="009A56DC" w:rsidRPr="005D14F3" w:rsidRDefault="004E1984" w:rsidP="00022640">
      <w:r>
        <w:rPr>
          <w:color w:val="FF0000"/>
        </w:rPr>
        <w:tab/>
      </w:r>
      <w:r w:rsidR="0034482D" w:rsidRPr="005D14F3">
        <w:t xml:space="preserve">Na realidade, trata-se de norma cogente que não está na esfera de disponibilidade do juiz, consistindo em um verdadeiro direito das partes. </w:t>
      </w:r>
      <w:r w:rsidR="009A56DC" w:rsidRPr="005D14F3">
        <w:t>Nesse aspecto</w:t>
      </w:r>
      <w:r w:rsidR="0034482D" w:rsidRPr="005D14F3">
        <w:t>, o juiz assume papel de gestor</w:t>
      </w:r>
      <w:r w:rsidR="009A56DC" w:rsidRPr="005D14F3">
        <w:t xml:space="preserve"> processual, mas sem antes atender </w:t>
      </w:r>
      <w:r w:rsidR="00693927" w:rsidRPr="005D14F3">
        <w:t>à</w:t>
      </w:r>
      <w:r w:rsidR="009A56DC" w:rsidRPr="005D14F3">
        <w:t xml:space="preserve"> vontade emanada pelas partes. Assim, como propulsor do uso dos métodos </w:t>
      </w:r>
      <w:proofErr w:type="spellStart"/>
      <w:r w:rsidR="009A56DC" w:rsidRPr="005D14F3">
        <w:t>autocompositivos</w:t>
      </w:r>
      <w:proofErr w:type="spellEnd"/>
      <w:r w:rsidR="009A56DC" w:rsidRPr="005D14F3">
        <w:t xml:space="preserve"> em toda</w:t>
      </w:r>
      <w:r w:rsidR="00F40359" w:rsidRPr="005D14F3">
        <w:t xml:space="preserve"> a trilha processual, fica o j</w:t>
      </w:r>
      <w:r w:rsidR="009A56DC" w:rsidRPr="005D14F3">
        <w:t xml:space="preserve">uiz vinculado à realização da audiência de conciliação ou mediação, a depender da modalidade eleita pelos contendores. Ao se negar a </w:t>
      </w:r>
      <w:r w:rsidR="0034482D" w:rsidRPr="005D14F3">
        <w:t>designá-la</w:t>
      </w:r>
      <w:r w:rsidR="009A56DC" w:rsidRPr="005D14F3">
        <w:t xml:space="preserve"> pelas razões de deficiências estruturais, como atualmente vem ocorrendo nos foros, a via adjudicatória permanece como </w:t>
      </w:r>
      <w:r w:rsidR="0034482D" w:rsidRPr="005D14F3">
        <w:t>o único</w:t>
      </w:r>
      <w:r w:rsidR="009A56DC" w:rsidRPr="005D14F3">
        <w:t xml:space="preserve"> caminho </w:t>
      </w:r>
      <w:r w:rsidR="0034482D" w:rsidRPr="005D14F3">
        <w:t>oferecido às</w:t>
      </w:r>
      <w:r w:rsidR="009A56DC" w:rsidRPr="005D14F3">
        <w:t xml:space="preserve"> partes, afastando cada vez mais dos sujeitos o acesso à </w:t>
      </w:r>
      <w:r w:rsidR="0034482D" w:rsidRPr="005D14F3">
        <w:t>uma j</w:t>
      </w:r>
      <w:r w:rsidR="009A56DC" w:rsidRPr="005D14F3">
        <w:t>ustiça</w:t>
      </w:r>
      <w:r w:rsidR="00B745F9" w:rsidRPr="005D14F3">
        <w:t xml:space="preserve"> adequada</w:t>
      </w:r>
      <w:r w:rsidR="00C979C7" w:rsidRPr="005D14F3">
        <w:t>,</w:t>
      </w:r>
      <w:r w:rsidR="009A56DC" w:rsidRPr="005D14F3">
        <w:t xml:space="preserve"> por meio da adoção dos métodos pacíficos de solução.</w:t>
      </w:r>
    </w:p>
    <w:p w14:paraId="28F4681D" w14:textId="6CAD2271" w:rsidR="003D05B6" w:rsidRPr="005D14F3" w:rsidRDefault="004E1984" w:rsidP="00022640">
      <w:pPr>
        <w:rPr>
          <w:rFonts w:eastAsia="Times New Roman"/>
          <w:lang w:eastAsia="pt-BR"/>
        </w:rPr>
      </w:pPr>
      <w:r w:rsidRPr="005D14F3">
        <w:tab/>
      </w:r>
      <w:r w:rsidR="009A56DC" w:rsidRPr="005D14F3">
        <w:t xml:space="preserve">Na </w:t>
      </w:r>
      <w:r w:rsidR="003D05B6" w:rsidRPr="005D14F3">
        <w:t xml:space="preserve">realidade jurídica brasileira, o maior problema apresentado para a realização das audiências de conciliação ou mediação não está no comparecimento das partes e nem mesmo na necessidade de enfrentamento das técnicas </w:t>
      </w:r>
      <w:r w:rsidR="00B745F9" w:rsidRPr="005D14F3">
        <w:t>apropriadas</w:t>
      </w:r>
      <w:r w:rsidR="003D05B6" w:rsidRPr="005D14F3">
        <w:t xml:space="preserve">. </w:t>
      </w:r>
      <w:r w:rsidR="003D05B6" w:rsidRPr="005D14F3">
        <w:rPr>
          <w:rFonts w:eastAsia="Times New Roman"/>
          <w:lang w:eastAsia="pt-BR"/>
        </w:rPr>
        <w:t xml:space="preserve">O maior desafio para a realização </w:t>
      </w:r>
      <w:r w:rsidR="003D05B6" w:rsidRPr="005D14F3">
        <w:rPr>
          <w:rFonts w:eastAsia="Times New Roman"/>
          <w:lang w:eastAsia="pt-BR"/>
        </w:rPr>
        <w:lastRenderedPageBreak/>
        <w:t xml:space="preserve">das audiências está no próprio Judiciário </w:t>
      </w:r>
      <w:r w:rsidR="00A64474" w:rsidRPr="005D14F3">
        <w:rPr>
          <w:rFonts w:eastAsia="Times New Roman"/>
          <w:lang w:eastAsia="pt-BR"/>
        </w:rPr>
        <w:t>des</w:t>
      </w:r>
      <w:r w:rsidR="003D05B6" w:rsidRPr="005D14F3">
        <w:rPr>
          <w:rFonts w:eastAsia="Times New Roman"/>
          <w:lang w:eastAsia="pt-BR"/>
        </w:rPr>
        <w:t>preparado estruturalmente para a execução de tais atos.</w:t>
      </w:r>
    </w:p>
    <w:p w14:paraId="47C29B5D" w14:textId="0BAE1FD4" w:rsidR="003D05B6" w:rsidRDefault="004E1984" w:rsidP="00022640">
      <w:pPr>
        <w:rPr>
          <w:lang w:eastAsia="pt-BR"/>
        </w:rPr>
      </w:pPr>
      <w:r>
        <w:rPr>
          <w:lang w:eastAsia="pt-BR"/>
        </w:rPr>
        <w:tab/>
      </w:r>
      <w:r w:rsidR="00FD7D7F">
        <w:rPr>
          <w:lang w:eastAsia="pt-BR"/>
        </w:rPr>
        <w:t>Lamentavelmente</w:t>
      </w:r>
      <w:r w:rsidR="003D05B6" w:rsidRPr="002474B3">
        <w:rPr>
          <w:lang w:eastAsia="pt-BR"/>
        </w:rPr>
        <w:t>, torn</w:t>
      </w:r>
      <w:r w:rsidR="00FD7D7F">
        <w:rPr>
          <w:lang w:eastAsia="pt-BR"/>
        </w:rPr>
        <w:t>ou-se</w:t>
      </w:r>
      <w:r w:rsidR="003D05B6" w:rsidRPr="002474B3">
        <w:rPr>
          <w:lang w:eastAsia="pt-BR"/>
        </w:rPr>
        <w:t xml:space="preserve"> habitual </w:t>
      </w:r>
      <w:r w:rsidR="00C979C7">
        <w:rPr>
          <w:lang w:eastAsia="pt-BR"/>
        </w:rPr>
        <w:t>a</w:t>
      </w:r>
      <w:r w:rsidR="003D05B6" w:rsidRPr="002474B3">
        <w:rPr>
          <w:lang w:eastAsia="pt-BR"/>
        </w:rPr>
        <w:t>os juízes realizar</w:t>
      </w:r>
      <w:r w:rsidR="00B91332">
        <w:rPr>
          <w:lang w:eastAsia="pt-BR"/>
        </w:rPr>
        <w:t>em</w:t>
      </w:r>
      <w:r w:rsidR="003D05B6" w:rsidRPr="002474B3">
        <w:rPr>
          <w:lang w:eastAsia="pt-BR"/>
        </w:rPr>
        <w:t xml:space="preserve"> a imediata dispensa da audiência de conciliação ou mediação sob o argumento de que não possuem estrutura adequada no foro ou não contam com pessoal suficiente ou preparado tecnicamente para a sua realização.</w:t>
      </w:r>
      <w:r w:rsidR="00CD7E3B">
        <w:rPr>
          <w:lang w:eastAsia="pt-BR"/>
        </w:rPr>
        <w:t xml:space="preserve"> </w:t>
      </w:r>
      <w:r w:rsidR="003D05B6" w:rsidRPr="002474B3">
        <w:rPr>
          <w:lang w:eastAsia="pt-BR"/>
        </w:rPr>
        <w:t>No entanto, não bastasse o prazo suficiente para a criação e a estruturação dos Centros Judiciários de Soluções de Conflitos (</w:t>
      </w:r>
      <w:proofErr w:type="spellStart"/>
      <w:r w:rsidR="003D05B6" w:rsidRPr="002474B3">
        <w:rPr>
          <w:lang w:eastAsia="pt-BR"/>
        </w:rPr>
        <w:t>CEJUSCs</w:t>
      </w:r>
      <w:proofErr w:type="spellEnd"/>
      <w:r w:rsidR="003D05B6" w:rsidRPr="002474B3">
        <w:rPr>
          <w:lang w:eastAsia="pt-BR"/>
        </w:rPr>
        <w:t>), os tribunais têm entendido que as disposições relativas à interpretação das convenções feitas pelas partes não passam de</w:t>
      </w:r>
      <w:r w:rsidR="00FF61AB">
        <w:rPr>
          <w:lang w:eastAsia="pt-BR"/>
        </w:rPr>
        <w:t xml:space="preserve"> meros conselhos oferecidos ao </w:t>
      </w:r>
      <w:r w:rsidR="00C979C7">
        <w:rPr>
          <w:lang w:eastAsia="pt-BR"/>
        </w:rPr>
        <w:t>j</w:t>
      </w:r>
      <w:r w:rsidR="003D05B6" w:rsidRPr="002474B3">
        <w:rPr>
          <w:lang w:eastAsia="pt-BR"/>
        </w:rPr>
        <w:t>uiz, sem caráter imperativo</w:t>
      </w:r>
      <w:r w:rsidR="00D07BC0">
        <w:rPr>
          <w:lang w:eastAsia="pt-BR"/>
        </w:rPr>
        <w:t xml:space="preserve"> (CRESCENZO, </w:t>
      </w:r>
      <w:r w:rsidR="00D8079E">
        <w:rPr>
          <w:lang w:eastAsia="pt-BR"/>
        </w:rPr>
        <w:t>2011)</w:t>
      </w:r>
      <w:r w:rsidR="003D05B6">
        <w:rPr>
          <w:lang w:eastAsia="pt-BR"/>
        </w:rPr>
        <w:t>.</w:t>
      </w:r>
    </w:p>
    <w:p w14:paraId="4E4B6755" w14:textId="0DF9F846" w:rsidR="007A082B" w:rsidRPr="00DD61DB" w:rsidRDefault="004E1984" w:rsidP="007A082B">
      <w:pPr>
        <w:rPr>
          <w:rFonts w:ascii="Tahoma" w:hAnsi="Tahoma" w:cs="Tahoma"/>
          <w:iCs/>
          <w:color w:val="000000"/>
          <w:sz w:val="17"/>
          <w:szCs w:val="17"/>
        </w:rPr>
      </w:pPr>
      <w:r>
        <w:tab/>
      </w:r>
      <w:r w:rsidR="007A082B">
        <w:t xml:space="preserve">Nos foros do Estado do Espírito Santo não é incomum o magistrado, ao receber a demanda, desde já se manifestar pela impossibilidade de realização da audiência prevista no art. 334 do CPC/2015, sob o amparo do Ato Normativo nº 170, de 17 de agosto de 2015, expedido pelo TJES, manifestando-se nos seguintes termos: </w:t>
      </w:r>
      <w:r w:rsidR="007A082B" w:rsidRPr="00DD61DB">
        <w:rPr>
          <w:iCs/>
        </w:rPr>
        <w:t>“deixo de designar audiência inaugural prevista no art. 334 do CPC, ante o parecer técnico elaborado pela comissão constituída para elaboração de estudo sobre os principais reflexos normativos, estruturais e operacionais do novo Código de Processo Civil,  no âmbito do 1º e do 2º graus de jurisdição do Poder Judiciário do Estado do Espírito Santo, instituída pelo Ato Normativo nº 170, de 17 de agosto de 2015.”</w:t>
      </w:r>
      <w:r w:rsidR="00D8079E">
        <w:rPr>
          <w:iCs/>
        </w:rPr>
        <w:t xml:space="preserve"> </w:t>
      </w:r>
      <w:r w:rsidR="00ED3084">
        <w:rPr>
          <w:iCs/>
        </w:rPr>
        <w:t>(LEI N. 13.105/</w:t>
      </w:r>
      <w:r w:rsidR="009D3D83">
        <w:rPr>
          <w:iCs/>
        </w:rPr>
        <w:t>2015</w:t>
      </w:r>
      <w:r w:rsidR="009D6544">
        <w:rPr>
          <w:iCs/>
        </w:rPr>
        <w:t xml:space="preserve"> - CPC</w:t>
      </w:r>
      <w:r w:rsidR="009D3D83">
        <w:rPr>
          <w:iCs/>
        </w:rPr>
        <w:t>)</w:t>
      </w:r>
    </w:p>
    <w:p w14:paraId="3AEA0E3F" w14:textId="68C6653A" w:rsidR="00D94869" w:rsidRPr="007A082B" w:rsidRDefault="004E1984" w:rsidP="00022640">
      <w:r>
        <w:rPr>
          <w:rFonts w:eastAsia="Times New Roman"/>
          <w:lang w:eastAsia="pt-BR"/>
        </w:rPr>
        <w:tab/>
      </w:r>
      <w:r w:rsidR="0082686A" w:rsidRPr="007A082B">
        <w:rPr>
          <w:rFonts w:eastAsia="Times New Roman"/>
          <w:lang w:eastAsia="pt-BR"/>
        </w:rPr>
        <w:t xml:space="preserve">No entanto, as justificativas do Judiciário para dispensar </w:t>
      </w:r>
      <w:r w:rsidR="001E43D0" w:rsidRPr="007A082B">
        <w:rPr>
          <w:rFonts w:eastAsia="Times New Roman"/>
          <w:lang w:eastAsia="pt-BR"/>
        </w:rPr>
        <w:t>a audiência de conciliação ou mediação colide</w:t>
      </w:r>
      <w:r w:rsidR="00C979C7">
        <w:rPr>
          <w:rFonts w:eastAsia="Times New Roman"/>
          <w:lang w:eastAsia="pt-BR"/>
        </w:rPr>
        <w:t>m</w:t>
      </w:r>
      <w:r w:rsidR="001E43D0" w:rsidRPr="007A082B">
        <w:rPr>
          <w:rFonts w:eastAsia="Times New Roman"/>
          <w:lang w:eastAsia="pt-BR"/>
        </w:rPr>
        <w:t xml:space="preserve"> com </w:t>
      </w:r>
      <w:r w:rsidR="003D05B6" w:rsidRPr="007A082B">
        <w:t>a regra inserta no art. 334 do CPC/2015</w:t>
      </w:r>
      <w:r w:rsidR="00274A2C" w:rsidRPr="007A082B">
        <w:t xml:space="preserve">. </w:t>
      </w:r>
      <w:r w:rsidR="00EB7C0F" w:rsidRPr="007A082B">
        <w:t>D</w:t>
      </w:r>
      <w:r w:rsidR="003D05B6" w:rsidRPr="007A082B">
        <w:t xml:space="preserve">iante da vontade manifesta das partes, fica o </w:t>
      </w:r>
      <w:r w:rsidR="007A082B" w:rsidRPr="007A082B">
        <w:t>m</w:t>
      </w:r>
      <w:r w:rsidR="003D05B6" w:rsidRPr="007A082B">
        <w:t>agistrado obrigado a atender à norma jurídica criada conjuntamente pelos envolvidos na lide, uma vez que</w:t>
      </w:r>
      <w:r w:rsidR="00A61B2C">
        <w:t xml:space="preserve"> </w:t>
      </w:r>
      <w:r w:rsidR="003D05B6" w:rsidRPr="007A082B">
        <w:t>seu caráter se mostra vinculante.</w:t>
      </w:r>
      <w:r w:rsidR="00D94869" w:rsidRPr="007A082B">
        <w:t xml:space="preserve"> </w:t>
      </w:r>
    </w:p>
    <w:p w14:paraId="435501F3" w14:textId="1E265A55" w:rsidR="00E172CA" w:rsidRDefault="004E1984" w:rsidP="000B71A1">
      <w:r>
        <w:tab/>
      </w:r>
      <w:r w:rsidR="00595541" w:rsidRPr="005D14F3">
        <w:t>Com efeito</w:t>
      </w:r>
      <w:r w:rsidR="00BC2889" w:rsidRPr="005D14F3">
        <w:t xml:space="preserve">, </w:t>
      </w:r>
      <w:r w:rsidR="00D94869" w:rsidRPr="005D14F3">
        <w:t xml:space="preserve">acumulando </w:t>
      </w:r>
      <w:r w:rsidR="008054FD" w:rsidRPr="005D14F3">
        <w:t>o j</w:t>
      </w:r>
      <w:r w:rsidR="00E172CA" w:rsidRPr="005D14F3">
        <w:t xml:space="preserve">uiz os atributos ínsitos da confidencialidade, da imparcialidade e da neutralidade, assim como resta exigido ao </w:t>
      </w:r>
      <w:r w:rsidR="00595541" w:rsidRPr="005D14F3">
        <w:t xml:space="preserve">conciliador e ao </w:t>
      </w:r>
      <w:r w:rsidR="00E172CA" w:rsidRPr="005D14F3">
        <w:t xml:space="preserve">mediador, não </w:t>
      </w:r>
      <w:r w:rsidR="008054FD" w:rsidRPr="005D14F3">
        <w:t>poderia</w:t>
      </w:r>
      <w:r w:rsidR="00E172CA" w:rsidRPr="005D14F3">
        <w:t xml:space="preserve"> o uso de ta</w:t>
      </w:r>
      <w:r w:rsidR="00595541" w:rsidRPr="005D14F3">
        <w:t>is</w:t>
      </w:r>
      <w:r w:rsidR="00E172CA" w:rsidRPr="005D14F3">
        <w:t xml:space="preserve"> método</w:t>
      </w:r>
      <w:r w:rsidR="00595541" w:rsidRPr="005D14F3">
        <w:t>s</w:t>
      </w:r>
      <w:r w:rsidR="00E172CA" w:rsidRPr="005D14F3">
        <w:t xml:space="preserve"> </w:t>
      </w:r>
      <w:proofErr w:type="spellStart"/>
      <w:r w:rsidR="00E172CA" w:rsidRPr="005D14F3">
        <w:t>autocompositivo</w:t>
      </w:r>
      <w:r w:rsidR="00595541" w:rsidRPr="005D14F3">
        <w:t>s</w:t>
      </w:r>
      <w:proofErr w:type="spellEnd"/>
      <w:r w:rsidR="00E172CA" w:rsidRPr="005D14F3">
        <w:t xml:space="preserve"> ser, de plano, descartado</w:t>
      </w:r>
      <w:r w:rsidR="00595541" w:rsidRPr="005D14F3">
        <w:t>s</w:t>
      </w:r>
      <w:r w:rsidR="00E172CA" w:rsidRPr="005D14F3">
        <w:t xml:space="preserve"> </w:t>
      </w:r>
      <w:r w:rsidR="008E19A4" w:rsidRPr="005D14F3">
        <w:t>por ausência de</w:t>
      </w:r>
      <w:r w:rsidR="00E172CA" w:rsidRPr="005D14F3">
        <w:t xml:space="preserve"> condições estruturais e/ou técnicas para a realização do ato no foro de sua atuação.</w:t>
      </w:r>
      <w:r w:rsidR="00095D41" w:rsidRPr="005D14F3">
        <w:t xml:space="preserve"> O atual CPC </w:t>
      </w:r>
      <w:r w:rsidR="000B71A1" w:rsidRPr="005D14F3">
        <w:t xml:space="preserve">atribui ao magistrado função cooperativa com </w:t>
      </w:r>
      <w:r w:rsidR="00B1448C" w:rsidRPr="005D14F3">
        <w:t xml:space="preserve">estreita </w:t>
      </w:r>
      <w:r w:rsidR="00E172CA" w:rsidRPr="005D14F3">
        <w:t xml:space="preserve">ligação </w:t>
      </w:r>
      <w:r w:rsidR="00697ED2" w:rsidRPr="005D14F3">
        <w:t>a</w:t>
      </w:r>
      <w:r w:rsidR="00E172CA" w:rsidRPr="005D14F3">
        <w:t xml:space="preserve">o princípio da celeridade processual ou </w:t>
      </w:r>
      <w:r w:rsidR="00B1448C">
        <w:t>à</w:t>
      </w:r>
      <w:r w:rsidR="00E172CA" w:rsidRPr="00E172CA">
        <w:t xml:space="preserve"> razoável duração do processo</w:t>
      </w:r>
      <w:r w:rsidR="00B1448C">
        <w:t>. É</w:t>
      </w:r>
      <w:r w:rsidR="00E172CA" w:rsidRPr="00E172CA">
        <w:t>,</w:t>
      </w:r>
      <w:r w:rsidR="00B1448C">
        <w:t xml:space="preserve"> pois,</w:t>
      </w:r>
      <w:r w:rsidR="00E172CA" w:rsidRPr="00E172CA">
        <w:t xml:space="preserve"> fundamental que</w:t>
      </w:r>
      <w:r w:rsidR="00697ED2">
        <w:t>,</w:t>
      </w:r>
      <w:r w:rsidR="00E172CA" w:rsidRPr="00E172CA">
        <w:t xml:space="preserve"> na relação processual</w:t>
      </w:r>
      <w:r w:rsidR="00697ED2">
        <w:t>,</w:t>
      </w:r>
      <w:r w:rsidR="00E172CA" w:rsidRPr="00E172CA">
        <w:t xml:space="preserve"> o </w:t>
      </w:r>
      <w:r w:rsidR="007A082B">
        <w:t>j</w:t>
      </w:r>
      <w:r w:rsidR="00E172CA" w:rsidRPr="00E172CA">
        <w:t>uiz atue de forma colaborativa com as partes, com o intuito de alcançar a realização do direito material de forma mais célere e menos dispendiosa para o Estado.</w:t>
      </w:r>
      <w:r w:rsidR="001E4195">
        <w:t xml:space="preserve"> </w:t>
      </w:r>
    </w:p>
    <w:p w14:paraId="2B125777" w14:textId="5D59AC55" w:rsidR="00A7787D" w:rsidRDefault="004E1984" w:rsidP="00022640">
      <w:r>
        <w:tab/>
      </w:r>
      <w:r w:rsidR="00BA3BB5" w:rsidRPr="00BA3BB5">
        <w:t xml:space="preserve">O </w:t>
      </w:r>
      <w:r w:rsidR="00A7787D" w:rsidRPr="00BA3BB5">
        <w:t xml:space="preserve">princípio da cooperação </w:t>
      </w:r>
      <w:r w:rsidR="00B1448C">
        <w:t>consiste em</w:t>
      </w:r>
      <w:r w:rsidR="00A7787D" w:rsidRPr="00BA3BB5">
        <w:t xml:space="preserve"> desdobramento do princípio moderno do contraditório</w:t>
      </w:r>
      <w:r w:rsidR="00DC1C4D">
        <w:t>,</w:t>
      </w:r>
      <w:r w:rsidR="00A7787D" w:rsidRPr="00BA3BB5">
        <w:t xml:space="preserve"> assegurado constitucionalmente, </w:t>
      </w:r>
      <w:r w:rsidR="00DC1C4D">
        <w:t>o qual</w:t>
      </w:r>
      <w:r w:rsidR="00A7787D" w:rsidRPr="00BA3BB5">
        <w:t xml:space="preserve"> não mais pode ser visto apenas como garantia de audiência bilateral das partes</w:t>
      </w:r>
      <w:r w:rsidR="00946034">
        <w:t>. A cooperação</w:t>
      </w:r>
      <w:r w:rsidR="00724DBA">
        <w:t xml:space="preserve"> </w:t>
      </w:r>
      <w:r w:rsidR="00A7787D" w:rsidRPr="00BA3BB5">
        <w:t>permit</w:t>
      </w:r>
      <w:r w:rsidR="00724DBA">
        <w:t>e</w:t>
      </w:r>
      <w:r w:rsidR="00A7787D" w:rsidRPr="00BA3BB5">
        <w:t xml:space="preserve"> a todos os sujeitos da relação </w:t>
      </w:r>
      <w:r w:rsidR="00A7787D" w:rsidRPr="00BA3BB5">
        <w:lastRenderedPageBreak/>
        <w:t>processual a possibilidade de influir, realmente, sobre a formação do provimento jurisdicional</w:t>
      </w:r>
      <w:r w:rsidR="00221556">
        <w:t xml:space="preserve"> </w:t>
      </w:r>
      <w:r w:rsidR="00221556">
        <w:t>(THEODORO JÚNIOR, 2015, p. 106)</w:t>
      </w:r>
      <w:r w:rsidR="00A7787D" w:rsidRPr="00BA3BB5">
        <w:t>.</w:t>
      </w:r>
    </w:p>
    <w:p w14:paraId="47ADE7C3" w14:textId="2A82D077" w:rsidR="00A7787D" w:rsidRPr="00A7787D" w:rsidRDefault="004E1984" w:rsidP="00022640">
      <w:r>
        <w:tab/>
      </w:r>
      <w:r w:rsidR="00A7787D" w:rsidRPr="00A7787D">
        <w:t xml:space="preserve">A cooperação impõe às partes e </w:t>
      </w:r>
      <w:r w:rsidR="00EA57DD">
        <w:t xml:space="preserve">aos </w:t>
      </w:r>
      <w:r w:rsidR="00A7787D" w:rsidRPr="00A7787D">
        <w:t>advogados mútuo respei</w:t>
      </w:r>
      <w:r w:rsidR="00830BD4">
        <w:t xml:space="preserve">to, colaboração e boa-fé e, ao </w:t>
      </w:r>
      <w:r w:rsidR="007A082B">
        <w:t>m</w:t>
      </w:r>
      <w:r w:rsidR="00A7787D" w:rsidRPr="00A7787D">
        <w:t>agistrado, precipuamente, o dever de dialogar com aqueles, para esclarecer, prevenir, auxiliar ou sanar eventuais percalços procedimentais. E, a partir disso, dar “concretud</w:t>
      </w:r>
      <w:r w:rsidR="00830BD4">
        <w:t xml:space="preserve">e ao dever de cooperação entre </w:t>
      </w:r>
      <w:r w:rsidR="00914F21">
        <w:t>j</w:t>
      </w:r>
      <w:r w:rsidR="00A7787D" w:rsidRPr="00A7787D">
        <w:t>uiz e as partes, por meio do diálogo, do esclarecimento, do auxílio e da prevenção”, sempre intentando a tutela efetiva ao caso concreto</w:t>
      </w:r>
      <w:r w:rsidR="00221556">
        <w:t xml:space="preserve"> (FAIRBANKS; GOMES; GAIO</w:t>
      </w:r>
      <w:r w:rsidR="0076568E">
        <w:t xml:space="preserve"> </w:t>
      </w:r>
      <w:r w:rsidR="00221556">
        <w:t xml:space="preserve">JÚNIOR, </w:t>
      </w:r>
      <w:r w:rsidR="0076568E">
        <w:t>2017, p. 8-9)</w:t>
      </w:r>
      <w:r w:rsidR="00A7787D" w:rsidRPr="00A7787D">
        <w:t>.</w:t>
      </w:r>
    </w:p>
    <w:p w14:paraId="3F39933D" w14:textId="53CCA179" w:rsidR="001E4195" w:rsidRPr="005D14F3" w:rsidRDefault="004E1984" w:rsidP="001E4195">
      <w:r>
        <w:rPr>
          <w:color w:val="FF0000"/>
        </w:rPr>
        <w:tab/>
      </w:r>
      <w:r w:rsidR="001E4195" w:rsidRPr="005D14F3">
        <w:t>Nesse contexto, também é um dever do juiz atentar para o princípio da consensualidade, estabelecido no art. 3º, § 3º, do CPC.</w:t>
      </w:r>
      <w:r w:rsidR="00457319" w:rsidRPr="005D14F3">
        <w:t xml:space="preserve"> Assim, </w:t>
      </w:r>
      <w:r w:rsidR="008054FD" w:rsidRPr="005D14F3">
        <w:t>seja em questões materiais ou em questões processuais, compete ao magistrado incentivara solução consensual pelas partes, em qualquer momento do processo.</w:t>
      </w:r>
    </w:p>
    <w:p w14:paraId="0A22C816" w14:textId="6C5B86BB" w:rsidR="008054FD" w:rsidRPr="005D14F3" w:rsidRDefault="004E1984" w:rsidP="001E4195">
      <w:r w:rsidRPr="004E1984">
        <w:rPr>
          <w:color w:val="FF0000"/>
        </w:rPr>
        <w:tab/>
      </w:r>
      <w:r w:rsidR="008054FD" w:rsidRPr="005D14F3">
        <w:t xml:space="preserve">No caso da audiência do art. 334, do CPC, em não havendo conciliadores e mediadores disponíveis na unidade, deverá o próprio magistrado designar audiência de conciliação e conduzir o ato. </w:t>
      </w:r>
    </w:p>
    <w:p w14:paraId="46AB5257" w14:textId="0E4CA3BB" w:rsidR="008054FD" w:rsidRPr="005D14F3" w:rsidRDefault="004E1984" w:rsidP="001E4195">
      <w:r w:rsidRPr="005D14F3">
        <w:tab/>
      </w:r>
      <w:r w:rsidR="008054FD" w:rsidRPr="005D14F3">
        <w:t xml:space="preserve">Com efeito, a atuação do juiz como </w:t>
      </w:r>
      <w:r w:rsidR="008054FD" w:rsidRPr="005D14F3">
        <w:rPr>
          <w:i/>
        </w:rPr>
        <w:t>conciliador</w:t>
      </w:r>
      <w:r w:rsidR="008054FD" w:rsidRPr="005D14F3">
        <w:t xml:space="preserve"> – tal qual a de </w:t>
      </w:r>
      <w:proofErr w:type="spellStart"/>
      <w:r w:rsidR="008054FD" w:rsidRPr="005D14F3">
        <w:t>decisor</w:t>
      </w:r>
      <w:proofErr w:type="spellEnd"/>
      <w:r w:rsidR="008054FD" w:rsidRPr="005D14F3">
        <w:t xml:space="preserve"> - é inerente à sua própria função jurisdicional, de modo que poderá realizar a tentativa de conciliação das partes</w:t>
      </w:r>
      <w:r w:rsidR="0033516D" w:rsidRPr="005D14F3">
        <w:t xml:space="preserve"> na forma preconizada pelos </w:t>
      </w:r>
      <w:proofErr w:type="spellStart"/>
      <w:r w:rsidR="0033516D" w:rsidRPr="005D14F3">
        <w:t>arts</w:t>
      </w:r>
      <w:proofErr w:type="spellEnd"/>
      <w:r w:rsidR="0033516D" w:rsidRPr="005D14F3">
        <w:t xml:space="preserve">. 139, V e 334, § 1º, ambos do CPC, cuja redação é clara ao dispor que a </w:t>
      </w:r>
      <w:proofErr w:type="spellStart"/>
      <w:r w:rsidR="0033516D" w:rsidRPr="005D14F3">
        <w:t>autocomposição</w:t>
      </w:r>
      <w:proofErr w:type="spellEnd"/>
      <w:r w:rsidR="0033516D" w:rsidRPr="005D14F3">
        <w:t xml:space="preserve"> será feita </w:t>
      </w:r>
      <w:r w:rsidR="0033516D" w:rsidRPr="005D14F3">
        <w:rPr>
          <w:i/>
        </w:rPr>
        <w:t>preferencialmente</w:t>
      </w:r>
      <w:r w:rsidR="0033516D" w:rsidRPr="005D14F3">
        <w:t xml:space="preserve"> pelos auxiliares de justiça, onde houver. </w:t>
      </w:r>
    </w:p>
    <w:p w14:paraId="190E6B4B" w14:textId="2D31F0B6" w:rsidR="0033516D" w:rsidRPr="005D14F3" w:rsidRDefault="004E1984" w:rsidP="001E4195">
      <w:r w:rsidRPr="005D14F3">
        <w:tab/>
      </w:r>
      <w:r w:rsidR="0033516D" w:rsidRPr="005D14F3">
        <w:t xml:space="preserve">O que é vedado ao juiz é a atuação como </w:t>
      </w:r>
      <w:r w:rsidR="0033516D" w:rsidRPr="005D14F3">
        <w:rPr>
          <w:i/>
        </w:rPr>
        <w:t>mediador</w:t>
      </w:r>
      <w:r w:rsidR="0033516D" w:rsidRPr="005D14F3">
        <w:t xml:space="preserve"> nos processos em que atua, já que a mediação, adequada às relações jurídicas de cunho continuado, exige capacitação técnica e maior confidencialidade. Contudo, nada impede que o juiz, </w:t>
      </w:r>
      <w:r w:rsidR="00A17888" w:rsidRPr="005D14F3">
        <w:t xml:space="preserve">nas hipóteses </w:t>
      </w:r>
      <w:r w:rsidR="00067949" w:rsidRPr="005D14F3">
        <w:t xml:space="preserve">passíveis </w:t>
      </w:r>
      <w:r w:rsidR="0033516D" w:rsidRPr="005D14F3">
        <w:t>de mediação</w:t>
      </w:r>
      <w:r w:rsidR="00A17888" w:rsidRPr="005D14F3">
        <w:t xml:space="preserve"> quando não houver mediador</w:t>
      </w:r>
      <w:r w:rsidR="0033516D" w:rsidRPr="005D14F3">
        <w:t xml:space="preserve">, designe </w:t>
      </w:r>
      <w:r w:rsidR="00067949" w:rsidRPr="005D14F3">
        <w:t xml:space="preserve">e presida </w:t>
      </w:r>
      <w:r w:rsidR="0033516D" w:rsidRPr="005D14F3">
        <w:t xml:space="preserve">audiência de conciliação para tentar estabelecer um diálogo entre as partes, especialmente no início do procedimento. </w:t>
      </w:r>
    </w:p>
    <w:p w14:paraId="565D7D1D" w14:textId="6FEC3D4C" w:rsidR="00212561" w:rsidRDefault="004E1984" w:rsidP="00212561">
      <w:r>
        <w:tab/>
      </w:r>
      <w:r w:rsidR="00212561">
        <w:t>Na medida em que o magistrado deve decidir o processo nos limites expostos pelas partes, o seu contato inicial com as partes, em verdadeiro diálogo, o permite ampliar a sua cognição a respeito dos contornos da questão posta, proporcionando-lhe maior aproximação da realidade.</w:t>
      </w:r>
      <w:r w:rsidR="0036130C">
        <w:t xml:space="preserve"> </w:t>
      </w:r>
      <w:r w:rsidR="009C76C0">
        <w:t xml:space="preserve">Os </w:t>
      </w:r>
      <w:r w:rsidR="00212561">
        <w:t>atores processuais, quando em contato inicial, sem as armas de afirmação de defesa apontadas</w:t>
      </w:r>
      <w:r w:rsidR="003D52AA">
        <w:t xml:space="preserve"> e</w:t>
      </w:r>
      <w:r w:rsidR="00DA08F4">
        <w:t xml:space="preserve"> em</w:t>
      </w:r>
      <w:r w:rsidR="00212561">
        <w:t xml:space="preserve"> diálogo mais franco e direto, </w:t>
      </w:r>
      <w:r w:rsidR="00CD32D1">
        <w:t>criam</w:t>
      </w:r>
      <w:r w:rsidR="00212561">
        <w:t xml:space="preserve"> melhor</w:t>
      </w:r>
      <w:r w:rsidR="003D52AA">
        <w:t xml:space="preserve">es condições </w:t>
      </w:r>
      <w:r w:rsidR="009F0272">
        <w:t xml:space="preserve">ao julgador </w:t>
      </w:r>
      <w:r w:rsidR="00CD32D1">
        <w:t xml:space="preserve">para a </w:t>
      </w:r>
      <w:r w:rsidR="00212561">
        <w:t xml:space="preserve">apreciação do que se encontra deduzido no processo e, especialmente, </w:t>
      </w:r>
      <w:r w:rsidR="00CD32D1">
        <w:t>propiciam a</w:t>
      </w:r>
      <w:r w:rsidR="00212561">
        <w:t xml:space="preserve"> avaliação mais acertada do que as partes efetivamente sustentam.</w:t>
      </w:r>
    </w:p>
    <w:p w14:paraId="5B95A530" w14:textId="2009E54B" w:rsidR="00212561" w:rsidRDefault="004E1984" w:rsidP="00212561">
      <w:r>
        <w:tab/>
      </w:r>
      <w:r w:rsidR="00212561">
        <w:t>Dessa maneira, a participação do juiz na condição de conciliador apresenta contornos positivos</w:t>
      </w:r>
      <w:r w:rsidR="005D14F3">
        <w:t>.</w:t>
      </w:r>
      <w:r w:rsidR="00212561">
        <w:t xml:space="preserve"> </w:t>
      </w:r>
      <w:r w:rsidR="00A17888" w:rsidRPr="005D14F3">
        <w:t xml:space="preserve">pois </w:t>
      </w:r>
      <w:r w:rsidR="00212561">
        <w:t xml:space="preserve">mesmo que a solução apaziguadora não seja alcançada, o magistrado </w:t>
      </w:r>
      <w:r w:rsidR="009F0272">
        <w:t xml:space="preserve">poderá </w:t>
      </w:r>
      <w:r w:rsidR="00212561">
        <w:lastRenderedPageBreak/>
        <w:t>conceder tutela adjudicada mais coerente e próxima da realidade dos fatos e dos argumentos trazidos pelas partes, tendo em vista a conversa inicial propiciada por meio da audiência prevista no art. 334 do CPC.</w:t>
      </w:r>
    </w:p>
    <w:p w14:paraId="6CA99AEC" w14:textId="41AEDF51" w:rsidR="00212561" w:rsidRDefault="004E1984" w:rsidP="00212561">
      <w:r>
        <w:tab/>
      </w:r>
      <w:r w:rsidR="00212561">
        <w:t xml:space="preserve">A imparcialidade do </w:t>
      </w:r>
      <w:r w:rsidR="002B2CB4">
        <w:t>j</w:t>
      </w:r>
      <w:r w:rsidR="00212561">
        <w:t>uiz, ainda que promova o julgamento da causa objeto de conciliação, fica resguardada na medida em que também é seu dever funcional, assim como aquele de preservar a confidencialidade das informações antecipadamente emitidas pelas partes no procedimento voltado à solução consensual.</w:t>
      </w:r>
      <w:r w:rsidR="00EF2F42">
        <w:t xml:space="preserve"> </w:t>
      </w:r>
      <w:r w:rsidR="00212561">
        <w:t xml:space="preserve">O sigilo deve nortear todo o método de </w:t>
      </w:r>
      <w:proofErr w:type="spellStart"/>
      <w:r w:rsidR="00212561">
        <w:t>autocomposição</w:t>
      </w:r>
      <w:proofErr w:type="spellEnd"/>
      <w:r w:rsidR="00212561">
        <w:t xml:space="preserve">, devendo a confidencialidade ser conservada por todos os participantes. No que </w:t>
      </w:r>
      <w:proofErr w:type="spellStart"/>
      <w:r w:rsidR="00212561">
        <w:t>pertine</w:t>
      </w:r>
      <w:proofErr w:type="spellEnd"/>
      <w:r w:rsidR="00212561">
        <w:t xml:space="preserve"> ao juiz, deve este sempre honrar pela manutenção da imparcialidade e da confidencialidade. Ainda que na direção de uma audiência de conciliação, </w:t>
      </w:r>
      <w:r w:rsidR="00EF2F42">
        <w:t xml:space="preserve">o magistrado </w:t>
      </w:r>
      <w:r w:rsidR="00212561">
        <w:t xml:space="preserve">não pode descumprir tais regras fundamentais </w:t>
      </w:r>
      <w:r w:rsidR="00EF2F42">
        <w:t>de</w:t>
      </w:r>
      <w:r w:rsidR="00212561">
        <w:t xml:space="preserve"> atuação escorreita, sob pena de flagrante violação de seus deveres funcionais.</w:t>
      </w:r>
    </w:p>
    <w:p w14:paraId="41A94F0A" w14:textId="0243226D" w:rsidR="00212561" w:rsidRDefault="004E1984" w:rsidP="00212561">
      <w:r>
        <w:tab/>
      </w:r>
      <w:r w:rsidR="00A17888">
        <w:t xml:space="preserve">Assim, </w:t>
      </w:r>
      <w:r w:rsidR="00212561">
        <w:t>a violação da imparcialidade e da confidencialidade do juiz que</w:t>
      </w:r>
      <w:r w:rsidR="001C28CB">
        <w:t>,</w:t>
      </w:r>
      <w:r w:rsidR="00212561">
        <w:t xml:space="preserve"> eventualmente</w:t>
      </w:r>
      <w:r w:rsidR="001C28CB">
        <w:t>,</w:t>
      </w:r>
      <w:r w:rsidR="00212561">
        <w:t xml:space="preserve"> assume a condição de conciliador</w:t>
      </w:r>
      <w:r w:rsidR="00EF2F42">
        <w:t>,</w:t>
      </w:r>
      <w:r w:rsidR="00212561">
        <w:t xml:space="preserve"> não pode servir de argumento para afastar a possibilidade de sua atuação nesta qualidade</w:t>
      </w:r>
      <w:r w:rsidR="00365123">
        <w:t>. Deve-se considerar</w:t>
      </w:r>
      <w:r w:rsidR="00212561">
        <w:t xml:space="preserve"> que, sendo a solução adjudicada ou construída pelas partes, deve o juiz atuar em ambas as situações sem qualquer </w:t>
      </w:r>
      <w:r w:rsidR="00B26BC3">
        <w:t>tendência</w:t>
      </w:r>
      <w:r w:rsidR="00212561">
        <w:t xml:space="preserve"> ou por meio da divulgação das informações que lhe forem confiadas pelas partes.</w:t>
      </w:r>
    </w:p>
    <w:p w14:paraId="0C8E697F" w14:textId="1A875293" w:rsidR="00212561" w:rsidRDefault="004E1984" w:rsidP="000B1E05">
      <w:r>
        <w:tab/>
      </w:r>
      <w:r w:rsidR="00212561">
        <w:t xml:space="preserve">A respeito da confidencialidade, </w:t>
      </w:r>
      <w:r w:rsidR="00B26BC3">
        <w:t>o §2º d</w:t>
      </w:r>
      <w:r w:rsidR="00212561">
        <w:t>o art. 166</w:t>
      </w:r>
      <w:r w:rsidR="00A17888">
        <w:t>,</w:t>
      </w:r>
      <w:r w:rsidR="00212561">
        <w:t xml:space="preserve"> do CPC determina que, em virtude do dever do sigilo inerente às funções do conciliador e do mediador, não devem eles, bem como os membros de suas equipes, divulgar ou depor a respeito de fatos ou elementos oriundos da conciliação ou da mediação</w:t>
      </w:r>
      <w:r w:rsidR="0076568E">
        <w:t xml:space="preserve"> (GARCIA, </w:t>
      </w:r>
      <w:r w:rsidR="00A66BED">
        <w:t>2015, p. 152)</w:t>
      </w:r>
      <w:r w:rsidR="00212561">
        <w:t>.</w:t>
      </w:r>
      <w:r w:rsidR="00B26BC3">
        <w:t xml:space="preserve"> </w:t>
      </w:r>
      <w:r w:rsidR="00212561">
        <w:t>Dessa feita, a confidencialidade figura como requisito fundamental à realização da mediação ou da conciliação, de modo que o dever de guarda das informações, na realização de tais atos, não constitui elemento inovador às próprias funções do magistrado que, no decorrer do litígio, deve atuar sempre com observância à imparcialidade e ao sigilo.</w:t>
      </w:r>
    </w:p>
    <w:p w14:paraId="4E71F2BF" w14:textId="76BF3E26" w:rsidR="00212561" w:rsidRDefault="004E1984" w:rsidP="00212561">
      <w:r>
        <w:tab/>
      </w:r>
      <w:r w:rsidR="00212561">
        <w:t xml:space="preserve">Vale lembrar que a </w:t>
      </w:r>
      <w:proofErr w:type="spellStart"/>
      <w:r w:rsidR="00212561">
        <w:t>autocomposição</w:t>
      </w:r>
      <w:proofErr w:type="spellEnd"/>
      <w:r w:rsidR="00212561">
        <w:t xml:space="preserve">, seja na forma de conciliação ou mediação, salvo as custas judiciais (permitida a gratuidade judiciária), não carrega consigo valor econômico agregado, tal como ocorre na arbitragem, cujas câmaras especializadas divulgam as taxas atinentes a cada procedimento realizado. Com efeito, exerce o magistrado papel de fundamental relevância na busca pela solução acordada, de modo que, no pleno exercício de sua função estatal, desprovida de qualquer anseio valorativo, estimula as partes a conceber a solução que melhor lhes atende. </w:t>
      </w:r>
    </w:p>
    <w:p w14:paraId="6B71E1FD" w14:textId="5639E386" w:rsidR="00212561" w:rsidRPr="00A7787D" w:rsidRDefault="004E1984" w:rsidP="00022640">
      <w:r>
        <w:tab/>
      </w:r>
      <w:r w:rsidR="00212561">
        <w:t xml:space="preserve">Por meio do procedimento </w:t>
      </w:r>
      <w:proofErr w:type="spellStart"/>
      <w:r w:rsidR="00212561">
        <w:t>autocompositivo</w:t>
      </w:r>
      <w:proofErr w:type="spellEnd"/>
      <w:r w:rsidR="00212561">
        <w:t xml:space="preserve">, o juiz exerce papel de grande relevância ao avaliar os pontos nodais da controvérsia e, a partir de um diagnóstico apurado, determinar </w:t>
      </w:r>
      <w:r w:rsidR="00212561">
        <w:lastRenderedPageBreak/>
        <w:t xml:space="preserve">se a demanda pode ser </w:t>
      </w:r>
      <w:r w:rsidR="000779DE">
        <w:t>mais bem</w:t>
      </w:r>
      <w:r w:rsidR="00212561">
        <w:t xml:space="preserve"> resolvida por meio da conciliação ou da mediação. Destarte, é a partir do filtro manejado pelo magistrado que o método compositivo mais adequado é eleito para a obtenção da solução pacífica de um litígio.</w:t>
      </w:r>
    </w:p>
    <w:p w14:paraId="34058E5C" w14:textId="09C744AF" w:rsidR="001F5E1B" w:rsidRDefault="004E1984" w:rsidP="001F5E1B">
      <w:r>
        <w:tab/>
      </w:r>
      <w:r w:rsidR="00054765">
        <w:t xml:space="preserve">No atual ordenamento processual civil, mostra-se cada vez </w:t>
      </w:r>
      <w:r w:rsidR="00E172CA" w:rsidRPr="00E172CA">
        <w:t xml:space="preserve">mais importante alcançar a solução justa, rápida e eficaz do conflito, ainda que por meio da atuação do </w:t>
      </w:r>
      <w:r w:rsidR="00442389">
        <w:t>m</w:t>
      </w:r>
      <w:r w:rsidR="00E172CA" w:rsidRPr="00E172CA">
        <w:t xml:space="preserve">agistrado na qualidade de </w:t>
      </w:r>
      <w:r w:rsidR="00124056">
        <w:t>conciliador</w:t>
      </w:r>
      <w:r w:rsidR="00E172CA" w:rsidRPr="00E172CA">
        <w:t xml:space="preserve">, quando não possua espaço e pessoal suficiente ou tecnicamente preparado em determinado foro, do que aplicar literalmente as disposições contidas na Lei 13.140/2015, o impedindo de agir nesta qualidade por vedações de sua atuação, tendo em vista que não poderia </w:t>
      </w:r>
      <w:r w:rsidR="00195D44">
        <w:t xml:space="preserve">se </w:t>
      </w:r>
      <w:r w:rsidR="00E172CA" w:rsidRPr="00E172CA">
        <w:t>envolver com as partes na construção da solução, pois estritamente vinculado ao julgamento da causa.</w:t>
      </w:r>
    </w:p>
    <w:p w14:paraId="76FA477C" w14:textId="0AF8820F" w:rsidR="001F5E1B" w:rsidRPr="00FD02EC" w:rsidRDefault="00FD02EC" w:rsidP="001F5E1B">
      <w:pPr>
        <w:rPr>
          <w:b/>
          <w:bCs/>
        </w:rPr>
      </w:pPr>
      <w:r w:rsidRPr="00FD02EC">
        <w:rPr>
          <w:b/>
          <w:bCs/>
        </w:rPr>
        <w:t>Considerações Finais</w:t>
      </w:r>
    </w:p>
    <w:p w14:paraId="1A3647DD" w14:textId="58BED0AA" w:rsidR="002E48D1" w:rsidRDefault="004E1984" w:rsidP="002E48D1">
      <w:r>
        <w:tab/>
      </w:r>
      <w:r w:rsidR="002E48D1">
        <w:t>A prática conciliatória não mais apresenta caráter obrigatório e essencial tal como ocorrera na era imperial. Denota-se que no desenrolar histórico</w:t>
      </w:r>
      <w:r w:rsidR="000C64F6">
        <w:t>,</w:t>
      </w:r>
      <w:r w:rsidR="002E48D1">
        <w:t xml:space="preserve"> o Estado passou a conferir teor mais civilizado na busca pela pacificação social, tomando para si a atribuição de tutelar os conflitos de interesses. Dessa maneira, a autotutela antes legitimada passou a dar lugar a atuação estatal promovendo a atividade jurisdicional, especialmente por meio do estímulo e do oferecimento do aparato para a realização dos métodos </w:t>
      </w:r>
      <w:proofErr w:type="spellStart"/>
      <w:r w:rsidR="002E48D1">
        <w:t>autocompositivos</w:t>
      </w:r>
      <w:proofErr w:type="spellEnd"/>
      <w:r w:rsidR="006D4424">
        <w:t xml:space="preserve"> (NALINI</w:t>
      </w:r>
      <w:r w:rsidR="00B0130C">
        <w:t>, 2016, v. 9, p. 28)</w:t>
      </w:r>
      <w:r w:rsidR="002E48D1">
        <w:t>.</w:t>
      </w:r>
    </w:p>
    <w:p w14:paraId="79E0ADC0" w14:textId="1CAEC5C5" w:rsidR="00FA3173" w:rsidRDefault="004E1984" w:rsidP="002E48D1">
      <w:r>
        <w:tab/>
      </w:r>
      <w:r w:rsidR="00F06270">
        <w:t>A ideia de monopólio estatal surgiu exatamente para estreitar os limites de poder do mais forte, evitando abusos e a aplicação generalizada daquilo que se denominava de autotutela pelo exercício de uma modalidade de aplicação de justiça privada. Passou a caber ao Judiciário, portanto, compor os conflitos, mantendo a convivência pacífica entre os sujeitos que não precisam medir forças como faziam em tempos passados</w:t>
      </w:r>
      <w:r w:rsidR="00B0130C">
        <w:t xml:space="preserve"> (</w:t>
      </w:r>
      <w:r w:rsidR="00B0130C" w:rsidRPr="00F06270">
        <w:rPr>
          <w:lang w:eastAsia="pt-BR"/>
        </w:rPr>
        <w:t xml:space="preserve">BARCELLAR; BIANCHINI; GOMES, </w:t>
      </w:r>
      <w:r w:rsidR="00B0130C">
        <w:rPr>
          <w:lang w:eastAsia="pt-BR"/>
        </w:rPr>
        <w:t>2019)</w:t>
      </w:r>
      <w:r w:rsidR="00D11C10">
        <w:t>.</w:t>
      </w:r>
    </w:p>
    <w:p w14:paraId="4A5E2ECD" w14:textId="59BF056A" w:rsidR="002E48D1" w:rsidRPr="002E48D1" w:rsidRDefault="004E1984" w:rsidP="00022640">
      <w:r>
        <w:tab/>
      </w:r>
      <w:r w:rsidR="002E48D1">
        <w:t xml:space="preserve">Com efeito, apesar de a composição ter sido mantida em alguns códigos estaduais, mesmo após seu perecimento na fase republicana, atualmente, na seara federativa, a adoção dos métodos </w:t>
      </w:r>
      <w:proofErr w:type="spellStart"/>
      <w:r w:rsidR="002E48D1">
        <w:t>autocompositivos</w:t>
      </w:r>
      <w:proofErr w:type="spellEnd"/>
      <w:r w:rsidR="002E48D1">
        <w:t xml:space="preserve"> é amplamente estimulada, mormente após a vigência do CPC/2015.</w:t>
      </w:r>
      <w:r w:rsidR="000C64F6">
        <w:t xml:space="preserve"> </w:t>
      </w:r>
      <w:r w:rsidR="002E48D1">
        <w:t xml:space="preserve">Por essa iniciativa, as partes economizam o tempo processual, uma vez que não necessitam aguardar </w:t>
      </w:r>
      <w:r w:rsidR="000C64F6">
        <w:t>a</w:t>
      </w:r>
      <w:r w:rsidR="002E48D1">
        <w:t xml:space="preserve"> decisão final da contenda que, na maioria dos casos, não revela a vontade uníssona dos envolvidos, fomentando a litigiosidade por meio dos infindáveis recursos.</w:t>
      </w:r>
    </w:p>
    <w:p w14:paraId="6AAEDE7B" w14:textId="5D542ACC" w:rsidR="00E376A1" w:rsidRPr="00060AD2" w:rsidRDefault="004E1984" w:rsidP="00022640">
      <w:r>
        <w:rPr>
          <w:rFonts w:eastAsia="Times New Roman"/>
          <w:lang w:eastAsia="pt-BR"/>
        </w:rPr>
        <w:tab/>
      </w:r>
      <w:r w:rsidR="004C5C57" w:rsidRPr="00060AD2">
        <w:rPr>
          <w:rFonts w:eastAsia="Times New Roman"/>
          <w:lang w:eastAsia="pt-BR"/>
        </w:rPr>
        <w:t>Como se pode denotar do CPC/</w:t>
      </w:r>
      <w:r w:rsidR="004C5C57" w:rsidRPr="00060AD2">
        <w:t>2015, por meio de seus princípios norteadores, tais como a cooperação e a valorização de métodos consensuais de solução de conflitos, busca</w:t>
      </w:r>
      <w:r w:rsidR="00EA3543">
        <w:t>-se</w:t>
      </w:r>
      <w:r w:rsidR="004C5C57" w:rsidRPr="00060AD2">
        <w:t xml:space="preserve"> a descaracterização da figura do</w:t>
      </w:r>
      <w:r w:rsidR="00713123">
        <w:t xml:space="preserve"> </w:t>
      </w:r>
      <w:r w:rsidR="009212DA">
        <w:t>j</w:t>
      </w:r>
      <w:r w:rsidR="00E376A1" w:rsidRPr="00060AD2">
        <w:t xml:space="preserve">uiz centralizador, preso à legalidade e </w:t>
      </w:r>
      <w:r w:rsidR="004C5C57" w:rsidRPr="00060AD2">
        <w:t xml:space="preserve">superior às partes. Na </w:t>
      </w:r>
      <w:r w:rsidR="004C5C57" w:rsidRPr="00060AD2">
        <w:lastRenderedPageBreak/>
        <w:t>nova</w:t>
      </w:r>
      <w:r w:rsidR="00852C80">
        <w:t xml:space="preserve"> ótica processual, o </w:t>
      </w:r>
      <w:r w:rsidR="009212DA">
        <w:t>j</w:t>
      </w:r>
      <w:r w:rsidR="004C5C57" w:rsidRPr="00060AD2">
        <w:t>uiz passa a ter postura mais colaborativa,</w:t>
      </w:r>
      <w:r w:rsidR="00E376A1" w:rsidRPr="00060AD2">
        <w:t xml:space="preserve"> cooperando com as partes para que a solução do litígio seja rápida e </w:t>
      </w:r>
      <w:r w:rsidR="004C5C57" w:rsidRPr="00060AD2">
        <w:t>efetiva, não dependendo</w:t>
      </w:r>
      <w:r w:rsidR="00060AD2">
        <w:t xml:space="preserve"> mais o conflito</w:t>
      </w:r>
      <w:r w:rsidR="004C5C57" w:rsidRPr="00060AD2">
        <w:t>, necessariamente, de decisão de mérito</w:t>
      </w:r>
      <w:r w:rsidR="00236CAB" w:rsidRPr="00060AD2">
        <w:t xml:space="preserve"> para que se resolva de forma satisfatória aos envolvidos.</w:t>
      </w:r>
    </w:p>
    <w:p w14:paraId="67462244" w14:textId="35125B68" w:rsidR="00E643DC" w:rsidRPr="008009C6" w:rsidRDefault="004E1984" w:rsidP="008009C6">
      <w:pPr>
        <w:rPr>
          <w:lang w:eastAsia="pt-BR"/>
        </w:rPr>
      </w:pPr>
      <w:r>
        <w:rPr>
          <w:rFonts w:cs="Times New Roman"/>
          <w:spacing w:val="2"/>
          <w:szCs w:val="24"/>
        </w:rPr>
        <w:tab/>
      </w:r>
      <w:r w:rsidR="0089597E">
        <w:rPr>
          <w:rFonts w:cs="Times New Roman"/>
          <w:spacing w:val="2"/>
          <w:szCs w:val="24"/>
        </w:rPr>
        <w:t xml:space="preserve">Neste </w:t>
      </w:r>
      <w:r w:rsidR="00920120" w:rsidRPr="005D14F3">
        <w:rPr>
          <w:rFonts w:cs="Times New Roman"/>
          <w:spacing w:val="2"/>
          <w:szCs w:val="24"/>
        </w:rPr>
        <w:t>contexto</w:t>
      </w:r>
      <w:r w:rsidR="00E643DC" w:rsidRPr="009212DA">
        <w:rPr>
          <w:rFonts w:cs="Times New Roman"/>
          <w:spacing w:val="2"/>
          <w:szCs w:val="24"/>
        </w:rPr>
        <w:t xml:space="preserve">, </w:t>
      </w:r>
      <w:r w:rsidR="0089597E">
        <w:rPr>
          <w:rFonts w:cs="Times New Roman"/>
          <w:spacing w:val="2"/>
          <w:szCs w:val="24"/>
        </w:rPr>
        <w:t xml:space="preserve">destacaram-se </w:t>
      </w:r>
      <w:r w:rsidR="009212DA">
        <w:rPr>
          <w:rFonts w:cs="Times New Roman"/>
          <w:spacing w:val="2"/>
          <w:szCs w:val="24"/>
        </w:rPr>
        <w:t xml:space="preserve">a conciliação e a mediação </w:t>
      </w:r>
      <w:r w:rsidR="00E643DC" w:rsidRPr="009212DA">
        <w:rPr>
          <w:rFonts w:cs="Times New Roman"/>
          <w:spacing w:val="2"/>
          <w:szCs w:val="24"/>
        </w:rPr>
        <w:t>como valioso mecanismo</w:t>
      </w:r>
      <w:r w:rsidR="00236CAB" w:rsidRPr="009212DA">
        <w:rPr>
          <w:rFonts w:cs="Times New Roman"/>
          <w:spacing w:val="2"/>
          <w:szCs w:val="24"/>
        </w:rPr>
        <w:t xml:space="preserve"> para a solução prática e pacífica dos conflitos, seja no âmbito judicial ou extrajudicial.</w:t>
      </w:r>
      <w:r w:rsidR="0089597E">
        <w:rPr>
          <w:rFonts w:cs="Times New Roman"/>
          <w:spacing w:val="2"/>
          <w:szCs w:val="24"/>
        </w:rPr>
        <w:t xml:space="preserve"> </w:t>
      </w:r>
      <w:r w:rsidR="00E643DC" w:rsidRPr="00060AD2">
        <w:rPr>
          <w:lang w:eastAsia="pt-BR"/>
        </w:rPr>
        <w:t>Ocorre que, na prática</w:t>
      </w:r>
      <w:r w:rsidR="00E643DC" w:rsidRPr="009212DA">
        <w:rPr>
          <w:lang w:eastAsia="pt-BR"/>
        </w:rPr>
        <w:t xml:space="preserve">, </w:t>
      </w:r>
      <w:r w:rsidR="008009C6">
        <w:rPr>
          <w:lang w:eastAsia="pt-BR"/>
        </w:rPr>
        <w:t>os juízes pouco aplicam os</w:t>
      </w:r>
      <w:r w:rsidR="009212DA">
        <w:rPr>
          <w:lang w:eastAsia="pt-BR"/>
        </w:rPr>
        <w:t xml:space="preserve"> métodos </w:t>
      </w:r>
      <w:proofErr w:type="spellStart"/>
      <w:r w:rsidR="009212DA">
        <w:rPr>
          <w:lang w:eastAsia="pt-BR"/>
        </w:rPr>
        <w:t>autocompositivos</w:t>
      </w:r>
      <w:proofErr w:type="spellEnd"/>
      <w:r w:rsidR="00E643DC" w:rsidRPr="009212DA">
        <w:rPr>
          <w:lang w:eastAsia="pt-BR"/>
        </w:rPr>
        <w:t>,</w:t>
      </w:r>
      <w:r w:rsidR="00E643DC" w:rsidRPr="00060AD2">
        <w:rPr>
          <w:lang w:eastAsia="pt-BR"/>
        </w:rPr>
        <w:t xml:space="preserve"> seja por falta de empenho no uso do instrumento para obtenção da solução consensual do litígio, seja </w:t>
      </w:r>
      <w:r w:rsidR="00060AD2">
        <w:rPr>
          <w:lang w:eastAsia="pt-BR"/>
        </w:rPr>
        <w:t>pela</w:t>
      </w:r>
      <w:r w:rsidR="00E643DC" w:rsidRPr="00060AD2">
        <w:rPr>
          <w:lang w:eastAsia="pt-BR"/>
        </w:rPr>
        <w:t xml:space="preserve"> alegação de falta de estrutura adequada ou de pessoal suficiente e/ou tecnicamente habilitado.</w:t>
      </w:r>
      <w:r w:rsidR="00495F98">
        <w:rPr>
          <w:lang w:eastAsia="pt-BR"/>
        </w:rPr>
        <w:t xml:space="preserve"> </w:t>
      </w:r>
      <w:r w:rsidR="008009C6">
        <w:rPr>
          <w:rFonts w:eastAsia="Times New Roman" w:cs="Times New Roman"/>
          <w:szCs w:val="24"/>
          <w:lang w:eastAsia="pt-BR"/>
        </w:rPr>
        <w:t>A</w:t>
      </w:r>
      <w:r w:rsidR="00E643DC" w:rsidRPr="00060AD2">
        <w:rPr>
          <w:rFonts w:eastAsia="Times New Roman" w:cs="Times New Roman"/>
          <w:szCs w:val="24"/>
          <w:lang w:eastAsia="pt-BR"/>
        </w:rPr>
        <w:t xml:space="preserve"> despeito da questão cultural da litigiosidade a ser vencida pelos advogados e juízes, é preciso se voltar ao interesse emanado pelas partes </w:t>
      </w:r>
      <w:r w:rsidR="00E874C1">
        <w:rPr>
          <w:rFonts w:eastAsia="Times New Roman" w:cs="Times New Roman"/>
          <w:szCs w:val="24"/>
          <w:lang w:eastAsia="pt-BR"/>
        </w:rPr>
        <w:t>quanto à utilização da</w:t>
      </w:r>
      <w:r w:rsidR="00EA3BB6">
        <w:rPr>
          <w:rFonts w:eastAsia="Times New Roman" w:cs="Times New Roman"/>
          <w:szCs w:val="24"/>
          <w:lang w:eastAsia="pt-BR"/>
        </w:rPr>
        <w:t xml:space="preserve"> conciliação ou da</w:t>
      </w:r>
      <w:r w:rsidR="00E874C1">
        <w:rPr>
          <w:rFonts w:eastAsia="Times New Roman" w:cs="Times New Roman"/>
          <w:szCs w:val="24"/>
          <w:lang w:eastAsia="pt-BR"/>
        </w:rPr>
        <w:t xml:space="preserve"> mediação, </w:t>
      </w:r>
      <w:r w:rsidR="001F5E1B">
        <w:rPr>
          <w:rFonts w:eastAsia="Times New Roman" w:cs="Times New Roman"/>
          <w:szCs w:val="24"/>
          <w:lang w:eastAsia="pt-BR"/>
        </w:rPr>
        <w:t>o q</w:t>
      </w:r>
      <w:r w:rsidR="00064BF6" w:rsidRPr="00060AD2">
        <w:rPr>
          <w:rFonts w:eastAsia="Times New Roman" w:cs="Times New Roman"/>
          <w:szCs w:val="24"/>
          <w:lang w:eastAsia="pt-BR"/>
        </w:rPr>
        <w:t xml:space="preserve">ue não </w:t>
      </w:r>
      <w:r w:rsidR="00852C80">
        <w:rPr>
          <w:rFonts w:eastAsia="Times New Roman" w:cs="Times New Roman"/>
          <w:szCs w:val="24"/>
          <w:lang w:eastAsia="pt-BR"/>
        </w:rPr>
        <w:t>pode ser desprezado</w:t>
      </w:r>
      <w:r w:rsidR="00E874C1">
        <w:rPr>
          <w:rFonts w:eastAsia="Times New Roman" w:cs="Times New Roman"/>
          <w:szCs w:val="24"/>
          <w:lang w:eastAsia="pt-BR"/>
        </w:rPr>
        <w:t xml:space="preserve"> pelos magistrados</w:t>
      </w:r>
      <w:r w:rsidR="00064BF6" w:rsidRPr="00060AD2">
        <w:rPr>
          <w:rFonts w:eastAsia="Times New Roman" w:cs="Times New Roman"/>
          <w:szCs w:val="24"/>
          <w:lang w:eastAsia="pt-BR"/>
        </w:rPr>
        <w:t>, haja vista a vontade manifesta dos envolvidos e diante da obrigatoriedade prevista no art. 334 do CPC/2015.</w:t>
      </w:r>
    </w:p>
    <w:p w14:paraId="1BDE9AE0" w14:textId="2ED21794" w:rsidR="004E6026" w:rsidRPr="00060AD2" w:rsidRDefault="004E1984" w:rsidP="00022640">
      <w:pPr>
        <w:rPr>
          <w:rFonts w:eastAsia="Times New Roman"/>
          <w:spacing w:val="3"/>
          <w:lang w:eastAsia="pt-BR"/>
        </w:rPr>
      </w:pPr>
      <w:r>
        <w:rPr>
          <w:rFonts w:eastAsia="Times New Roman"/>
          <w:spacing w:val="3"/>
          <w:lang w:eastAsia="pt-BR"/>
        </w:rPr>
        <w:tab/>
      </w:r>
      <w:r w:rsidR="004E6026" w:rsidRPr="00060AD2">
        <w:rPr>
          <w:rFonts w:eastAsia="Times New Roman"/>
          <w:spacing w:val="3"/>
          <w:lang w:eastAsia="pt-BR"/>
        </w:rPr>
        <w:t xml:space="preserve">Assim, inexistentes as hipóteses </w:t>
      </w:r>
      <w:r w:rsidR="004E6026" w:rsidRPr="00060AD2">
        <w:rPr>
          <w:shd w:val="clear" w:color="auto" w:fill="FFFFFF"/>
        </w:rPr>
        <w:t xml:space="preserve">de nulidade, inserção de cláusula abusiva em contrato de adesão ou situação de manifesta vulnerabilidade para alguma das partes, deve o </w:t>
      </w:r>
      <w:r w:rsidR="0062110B">
        <w:rPr>
          <w:shd w:val="clear" w:color="auto" w:fill="FFFFFF"/>
        </w:rPr>
        <w:t>j</w:t>
      </w:r>
      <w:r w:rsidR="004E6026" w:rsidRPr="00060AD2">
        <w:rPr>
          <w:shd w:val="clear" w:color="auto" w:fill="FFFFFF"/>
        </w:rPr>
        <w:t>uiz, caso as partes decidam pela audiência de</w:t>
      </w:r>
      <w:r w:rsidR="00EA3BB6">
        <w:rPr>
          <w:shd w:val="clear" w:color="auto" w:fill="FFFFFF"/>
        </w:rPr>
        <w:t xml:space="preserve"> conciliação ou de</w:t>
      </w:r>
      <w:r w:rsidR="004E6026" w:rsidRPr="00060AD2">
        <w:rPr>
          <w:shd w:val="clear" w:color="auto" w:fill="FFFFFF"/>
        </w:rPr>
        <w:t xml:space="preserve"> mediação, respeitar o ajuste </w:t>
      </w:r>
      <w:r w:rsidR="004E6026" w:rsidRPr="0062110B">
        <w:rPr>
          <w:shd w:val="clear" w:color="auto" w:fill="FFFFFF"/>
        </w:rPr>
        <w:t>desenhado por meio do negócio jurídico processual e interpretá-lo como regra criada pelos sujeitos</w:t>
      </w:r>
      <w:r w:rsidR="00D929D4">
        <w:rPr>
          <w:shd w:val="clear" w:color="auto" w:fill="FFFFFF"/>
        </w:rPr>
        <w:t xml:space="preserve">. A decisão das partes </w:t>
      </w:r>
      <w:r w:rsidR="004E6026" w:rsidRPr="0062110B">
        <w:rPr>
          <w:shd w:val="clear" w:color="auto" w:fill="FFFFFF"/>
        </w:rPr>
        <w:t xml:space="preserve">deve receber idêntico tratamento </w:t>
      </w:r>
      <w:r w:rsidR="00FD14F4">
        <w:rPr>
          <w:shd w:val="clear" w:color="auto" w:fill="FFFFFF"/>
        </w:rPr>
        <w:t xml:space="preserve">dispensado </w:t>
      </w:r>
      <w:r w:rsidR="004E6026" w:rsidRPr="0062110B">
        <w:rPr>
          <w:shd w:val="clear" w:color="auto" w:fill="FFFFFF"/>
        </w:rPr>
        <w:t>a</w:t>
      </w:r>
      <w:r w:rsidR="00D929D4">
        <w:rPr>
          <w:shd w:val="clear" w:color="auto" w:fill="FFFFFF"/>
        </w:rPr>
        <w:t>o</w:t>
      </w:r>
      <w:r w:rsidR="004E6026" w:rsidRPr="0062110B">
        <w:rPr>
          <w:shd w:val="clear" w:color="auto" w:fill="FFFFFF"/>
        </w:rPr>
        <w:t xml:space="preserve"> comando estatal </w:t>
      </w:r>
      <w:r w:rsidR="005B0CD1">
        <w:rPr>
          <w:shd w:val="clear" w:color="auto" w:fill="FFFFFF"/>
        </w:rPr>
        <w:t>que rege o desempenho do</w:t>
      </w:r>
      <w:r w:rsidR="004E6026" w:rsidRPr="0062110B">
        <w:rPr>
          <w:shd w:val="clear" w:color="auto" w:fill="FFFFFF"/>
        </w:rPr>
        <w:t xml:space="preserve"> </w:t>
      </w:r>
      <w:r w:rsidR="0062110B">
        <w:rPr>
          <w:shd w:val="clear" w:color="auto" w:fill="FFFFFF"/>
        </w:rPr>
        <w:t>m</w:t>
      </w:r>
      <w:r w:rsidR="004E6026" w:rsidRPr="0062110B">
        <w:rPr>
          <w:shd w:val="clear" w:color="auto" w:fill="FFFFFF"/>
        </w:rPr>
        <w:t>agistrado, tudo em prol do alcance de uma solução rápida, pacífica e igualitária para as partes.</w:t>
      </w:r>
    </w:p>
    <w:p w14:paraId="78819B62" w14:textId="75A6C651" w:rsidR="00AF2DD5" w:rsidRDefault="004E1984" w:rsidP="00827243">
      <w:pPr>
        <w:textAlignment w:val="baseline"/>
        <w:rPr>
          <w:rFonts w:eastAsia="Times New Roman" w:cs="Times New Roman"/>
          <w:spacing w:val="3"/>
          <w:szCs w:val="24"/>
          <w:lang w:eastAsia="pt-BR"/>
        </w:rPr>
      </w:pPr>
      <w:r>
        <w:rPr>
          <w:rFonts w:eastAsia="Times New Roman" w:cs="Times New Roman"/>
          <w:spacing w:val="3"/>
          <w:szCs w:val="24"/>
          <w:lang w:eastAsia="pt-BR"/>
        </w:rPr>
        <w:tab/>
      </w:r>
      <w:r w:rsidR="00064BF6" w:rsidRPr="00060AD2">
        <w:rPr>
          <w:rFonts w:eastAsia="Times New Roman" w:cs="Times New Roman"/>
          <w:spacing w:val="3"/>
          <w:szCs w:val="24"/>
          <w:lang w:eastAsia="pt-BR"/>
        </w:rPr>
        <w:t>Ora, o argumento de que</w:t>
      </w:r>
      <w:r w:rsidR="00AF2DD5" w:rsidRPr="00060AD2">
        <w:rPr>
          <w:rFonts w:eastAsia="Times New Roman" w:cs="Times New Roman"/>
          <w:spacing w:val="3"/>
          <w:szCs w:val="24"/>
          <w:lang w:eastAsia="pt-BR"/>
        </w:rPr>
        <w:t xml:space="preserve"> falta estrutura </w:t>
      </w:r>
      <w:r w:rsidR="00064BF6" w:rsidRPr="00060AD2">
        <w:rPr>
          <w:rFonts w:eastAsia="Times New Roman" w:cs="Times New Roman"/>
          <w:spacing w:val="3"/>
          <w:szCs w:val="24"/>
          <w:lang w:eastAsia="pt-BR"/>
        </w:rPr>
        <w:t xml:space="preserve">no </w:t>
      </w:r>
      <w:r w:rsidR="00AF2DD5" w:rsidRPr="00060AD2">
        <w:rPr>
          <w:rFonts w:eastAsia="Times New Roman" w:cs="Times New Roman"/>
          <w:spacing w:val="3"/>
          <w:szCs w:val="24"/>
          <w:lang w:eastAsia="pt-BR"/>
        </w:rPr>
        <w:t>foro</w:t>
      </w:r>
      <w:r w:rsidR="00064BF6" w:rsidRPr="00060AD2">
        <w:rPr>
          <w:rFonts w:eastAsia="Times New Roman" w:cs="Times New Roman"/>
          <w:spacing w:val="3"/>
          <w:szCs w:val="24"/>
          <w:lang w:eastAsia="pt-BR"/>
        </w:rPr>
        <w:t xml:space="preserve"> </w:t>
      </w:r>
      <w:r w:rsidR="001D3580" w:rsidRPr="00060AD2">
        <w:rPr>
          <w:rFonts w:eastAsia="Times New Roman" w:cs="Times New Roman"/>
          <w:spacing w:val="3"/>
          <w:szCs w:val="24"/>
          <w:lang w:eastAsia="pt-BR"/>
        </w:rPr>
        <w:t xml:space="preserve">não pode </w:t>
      </w:r>
      <w:r w:rsidR="00064BF6" w:rsidRPr="00060AD2">
        <w:rPr>
          <w:rFonts w:eastAsia="Times New Roman" w:cs="Times New Roman"/>
          <w:spacing w:val="3"/>
          <w:szCs w:val="24"/>
          <w:lang w:eastAsia="pt-BR"/>
        </w:rPr>
        <w:t xml:space="preserve">ser considerado </w:t>
      </w:r>
      <w:r w:rsidR="00AF2DD5" w:rsidRPr="00060AD2">
        <w:rPr>
          <w:rFonts w:eastAsia="Times New Roman" w:cs="Times New Roman"/>
          <w:spacing w:val="3"/>
          <w:szCs w:val="24"/>
          <w:lang w:eastAsia="pt-BR"/>
        </w:rPr>
        <w:t>legítimo para justificar a di</w:t>
      </w:r>
      <w:r w:rsidR="00064BF6" w:rsidRPr="00060AD2">
        <w:rPr>
          <w:rFonts w:eastAsia="Times New Roman" w:cs="Times New Roman"/>
          <w:spacing w:val="3"/>
          <w:szCs w:val="24"/>
          <w:lang w:eastAsia="pt-BR"/>
        </w:rPr>
        <w:t>s</w:t>
      </w:r>
      <w:r w:rsidR="00F85694">
        <w:rPr>
          <w:rFonts w:eastAsia="Times New Roman" w:cs="Times New Roman"/>
          <w:spacing w:val="3"/>
          <w:szCs w:val="24"/>
          <w:lang w:eastAsia="pt-BR"/>
        </w:rPr>
        <w:t>pensa da audiência de</w:t>
      </w:r>
      <w:r w:rsidR="00B36E8A">
        <w:rPr>
          <w:rFonts w:eastAsia="Times New Roman" w:cs="Times New Roman"/>
          <w:spacing w:val="3"/>
          <w:szCs w:val="24"/>
          <w:lang w:eastAsia="pt-BR"/>
        </w:rPr>
        <w:t xml:space="preserve"> conciliação ou</w:t>
      </w:r>
      <w:r w:rsidR="00F85694">
        <w:rPr>
          <w:rFonts w:eastAsia="Times New Roman" w:cs="Times New Roman"/>
          <w:spacing w:val="3"/>
          <w:szCs w:val="24"/>
          <w:lang w:eastAsia="pt-BR"/>
        </w:rPr>
        <w:t xml:space="preserve"> mediação, haja vista</w:t>
      </w:r>
      <w:r w:rsidR="00A138AC">
        <w:rPr>
          <w:rFonts w:eastAsia="Times New Roman" w:cs="Times New Roman"/>
          <w:spacing w:val="3"/>
          <w:szCs w:val="24"/>
          <w:lang w:eastAsia="pt-BR"/>
        </w:rPr>
        <w:t xml:space="preserve"> </w:t>
      </w:r>
      <w:r w:rsidR="00F85694">
        <w:rPr>
          <w:rFonts w:eastAsia="Times New Roman" w:cs="Times New Roman"/>
          <w:spacing w:val="3"/>
          <w:szCs w:val="24"/>
          <w:lang w:eastAsia="pt-BR"/>
        </w:rPr>
        <w:t xml:space="preserve">o </w:t>
      </w:r>
      <w:r w:rsidR="00064BF6" w:rsidRPr="00060AD2">
        <w:rPr>
          <w:rFonts w:eastAsia="Times New Roman" w:cs="Times New Roman"/>
          <w:spacing w:val="3"/>
          <w:szCs w:val="24"/>
          <w:lang w:eastAsia="pt-BR"/>
        </w:rPr>
        <w:t>prazo suficiente para estruturação e criação d</w:t>
      </w:r>
      <w:r w:rsidR="00AF2DD5" w:rsidRPr="00060AD2">
        <w:rPr>
          <w:rFonts w:eastAsia="Times New Roman" w:cs="Times New Roman"/>
          <w:spacing w:val="3"/>
          <w:szCs w:val="24"/>
          <w:lang w:eastAsia="pt-BR"/>
        </w:rPr>
        <w:t>os Centros Judiciários de Solução de C</w:t>
      </w:r>
      <w:r w:rsidR="00064BF6" w:rsidRPr="00060AD2">
        <w:rPr>
          <w:rFonts w:eastAsia="Times New Roman" w:cs="Times New Roman"/>
          <w:spacing w:val="3"/>
          <w:szCs w:val="24"/>
          <w:lang w:eastAsia="pt-BR"/>
        </w:rPr>
        <w:t>onflitos e Cidadania (</w:t>
      </w:r>
      <w:proofErr w:type="spellStart"/>
      <w:r w:rsidR="00064BF6" w:rsidRPr="00060AD2">
        <w:rPr>
          <w:rFonts w:eastAsia="Times New Roman" w:cs="Times New Roman"/>
          <w:spacing w:val="3"/>
          <w:szCs w:val="24"/>
          <w:lang w:eastAsia="pt-BR"/>
        </w:rPr>
        <w:t>CEJUSCs</w:t>
      </w:r>
      <w:proofErr w:type="spellEnd"/>
      <w:r w:rsidR="00064BF6" w:rsidRPr="00060AD2">
        <w:rPr>
          <w:rFonts w:eastAsia="Times New Roman" w:cs="Times New Roman"/>
          <w:spacing w:val="3"/>
          <w:szCs w:val="24"/>
          <w:lang w:eastAsia="pt-BR"/>
        </w:rPr>
        <w:t>),</w:t>
      </w:r>
      <w:r w:rsidR="00F85694">
        <w:rPr>
          <w:rFonts w:eastAsia="Times New Roman" w:cs="Times New Roman"/>
          <w:spacing w:val="3"/>
          <w:szCs w:val="24"/>
          <w:lang w:eastAsia="pt-BR"/>
        </w:rPr>
        <w:t xml:space="preserve"> desde a sua regulamentação. E</w:t>
      </w:r>
      <w:r w:rsidR="00064BF6" w:rsidRPr="00060AD2">
        <w:rPr>
          <w:rFonts w:eastAsia="Times New Roman" w:cs="Times New Roman"/>
          <w:spacing w:val="3"/>
          <w:szCs w:val="24"/>
          <w:lang w:eastAsia="pt-BR"/>
        </w:rPr>
        <w:t>m caso de déficit operacional, e, considerando</w:t>
      </w:r>
      <w:r w:rsidR="004733F7" w:rsidRPr="00060AD2">
        <w:rPr>
          <w:rFonts w:eastAsia="Times New Roman" w:cs="Times New Roman"/>
          <w:spacing w:val="3"/>
          <w:szCs w:val="24"/>
          <w:lang w:eastAsia="pt-BR"/>
        </w:rPr>
        <w:t>, sobretudo</w:t>
      </w:r>
      <w:r w:rsidR="004733F7">
        <w:rPr>
          <w:rFonts w:eastAsia="Times New Roman" w:cs="Times New Roman"/>
          <w:spacing w:val="3"/>
          <w:szCs w:val="24"/>
          <w:lang w:eastAsia="pt-BR"/>
        </w:rPr>
        <w:t>,</w:t>
      </w:r>
      <w:r w:rsidR="00064BF6" w:rsidRPr="00060AD2">
        <w:rPr>
          <w:rFonts w:eastAsia="Times New Roman" w:cs="Times New Roman"/>
          <w:spacing w:val="3"/>
          <w:szCs w:val="24"/>
          <w:lang w:eastAsia="pt-BR"/>
        </w:rPr>
        <w:t xml:space="preserve"> a vontade das partes para a solução amigáv</w:t>
      </w:r>
      <w:r w:rsidR="00AC78AB">
        <w:rPr>
          <w:rFonts w:eastAsia="Times New Roman" w:cs="Times New Roman"/>
          <w:spacing w:val="3"/>
          <w:szCs w:val="24"/>
          <w:lang w:eastAsia="pt-BR"/>
        </w:rPr>
        <w:t xml:space="preserve">el do conflito, </w:t>
      </w:r>
      <w:r w:rsidR="00F85694">
        <w:rPr>
          <w:rFonts w:eastAsia="Times New Roman" w:cs="Times New Roman"/>
          <w:spacing w:val="3"/>
          <w:szCs w:val="24"/>
          <w:lang w:eastAsia="pt-BR"/>
        </w:rPr>
        <w:t xml:space="preserve">não devem existir óbices para o </w:t>
      </w:r>
      <w:r w:rsidR="00B36E8A" w:rsidRPr="005D14F3">
        <w:rPr>
          <w:rFonts w:eastAsia="Times New Roman" w:cs="Times New Roman"/>
          <w:spacing w:val="3"/>
          <w:szCs w:val="24"/>
          <w:lang w:eastAsia="pt-BR"/>
        </w:rPr>
        <w:t>j</w:t>
      </w:r>
      <w:r w:rsidR="00FE65AB" w:rsidRPr="005D14F3">
        <w:rPr>
          <w:rFonts w:eastAsia="Times New Roman" w:cs="Times New Roman"/>
          <w:spacing w:val="3"/>
          <w:szCs w:val="24"/>
          <w:lang w:eastAsia="pt-BR"/>
        </w:rPr>
        <w:t xml:space="preserve">uiz </w:t>
      </w:r>
      <w:r w:rsidR="00920120" w:rsidRPr="005D14F3">
        <w:rPr>
          <w:rFonts w:eastAsia="Times New Roman" w:cs="Times New Roman"/>
          <w:spacing w:val="3"/>
          <w:szCs w:val="24"/>
          <w:lang w:eastAsia="pt-BR"/>
        </w:rPr>
        <w:t xml:space="preserve">designar e </w:t>
      </w:r>
      <w:r w:rsidR="000B23D1" w:rsidRPr="005D14F3">
        <w:rPr>
          <w:rFonts w:eastAsia="Times New Roman" w:cs="Times New Roman"/>
          <w:spacing w:val="3"/>
          <w:szCs w:val="24"/>
          <w:lang w:eastAsia="pt-BR"/>
        </w:rPr>
        <w:t xml:space="preserve">conduzir </w:t>
      </w:r>
      <w:r w:rsidR="00920120" w:rsidRPr="005D14F3">
        <w:rPr>
          <w:rFonts w:eastAsia="Times New Roman" w:cs="Times New Roman"/>
          <w:spacing w:val="3"/>
          <w:szCs w:val="24"/>
          <w:lang w:eastAsia="pt-BR"/>
        </w:rPr>
        <w:t>uma a</w:t>
      </w:r>
      <w:r w:rsidR="000B23D1" w:rsidRPr="005D14F3">
        <w:rPr>
          <w:rFonts w:eastAsia="Times New Roman" w:cs="Times New Roman"/>
          <w:spacing w:val="3"/>
          <w:szCs w:val="24"/>
          <w:lang w:eastAsia="pt-BR"/>
        </w:rPr>
        <w:t xml:space="preserve"> audiência</w:t>
      </w:r>
      <w:r w:rsidR="00B36E8A" w:rsidRPr="005D14F3">
        <w:rPr>
          <w:rFonts w:eastAsia="Times New Roman" w:cs="Times New Roman"/>
          <w:spacing w:val="3"/>
          <w:szCs w:val="24"/>
          <w:lang w:eastAsia="pt-BR"/>
        </w:rPr>
        <w:t xml:space="preserve"> </w:t>
      </w:r>
      <w:r w:rsidR="00920120" w:rsidRPr="005D14F3">
        <w:rPr>
          <w:rFonts w:eastAsia="Times New Roman" w:cs="Times New Roman"/>
          <w:spacing w:val="3"/>
          <w:szCs w:val="24"/>
          <w:lang w:eastAsia="pt-BR"/>
        </w:rPr>
        <w:t>de conciliação</w:t>
      </w:r>
      <w:r w:rsidR="00064BF6" w:rsidRPr="005D14F3">
        <w:rPr>
          <w:rFonts w:eastAsia="Times New Roman" w:cs="Times New Roman"/>
          <w:spacing w:val="3"/>
          <w:szCs w:val="24"/>
          <w:lang w:eastAsia="pt-BR"/>
        </w:rPr>
        <w:t>.</w:t>
      </w:r>
    </w:p>
    <w:p w14:paraId="7F0D5D1E" w14:textId="496358C1" w:rsidR="00F85694" w:rsidRPr="00F85694" w:rsidRDefault="004E1984" w:rsidP="00827243">
      <w:pPr>
        <w:textAlignment w:val="baseline"/>
        <w:rPr>
          <w:rFonts w:cs="Times New Roman"/>
          <w:szCs w:val="24"/>
        </w:rPr>
      </w:pPr>
      <w:r>
        <w:rPr>
          <w:rFonts w:cs="Times New Roman"/>
          <w:szCs w:val="24"/>
        </w:rPr>
        <w:tab/>
      </w:r>
      <w:r w:rsidR="00F85694" w:rsidRPr="00F85694">
        <w:rPr>
          <w:rFonts w:cs="Times New Roman"/>
          <w:szCs w:val="24"/>
        </w:rPr>
        <w:t xml:space="preserve">Considerando o propósito de valorização do diálogo entre as partes, não merece amparo a vedação legal de que o </w:t>
      </w:r>
      <w:r w:rsidR="00012E56">
        <w:rPr>
          <w:rFonts w:cs="Times New Roman"/>
          <w:szCs w:val="24"/>
        </w:rPr>
        <w:t>j</w:t>
      </w:r>
      <w:r w:rsidR="00F85694" w:rsidRPr="00F85694">
        <w:rPr>
          <w:rFonts w:cs="Times New Roman"/>
          <w:szCs w:val="24"/>
        </w:rPr>
        <w:t>uiz, devidamente qualificado</w:t>
      </w:r>
      <w:r w:rsidR="0058094E" w:rsidRPr="00F85694">
        <w:rPr>
          <w:rFonts w:cs="Times New Roman"/>
          <w:szCs w:val="24"/>
        </w:rPr>
        <w:t xml:space="preserve"> segundo as regras do CNJ, </w:t>
      </w:r>
      <w:r w:rsidR="00F85694" w:rsidRPr="00F85694">
        <w:rPr>
          <w:rFonts w:cs="Times New Roman"/>
          <w:szCs w:val="24"/>
        </w:rPr>
        <w:t xml:space="preserve">seja afastado da </w:t>
      </w:r>
      <w:r w:rsidR="0058094E" w:rsidRPr="00F85694">
        <w:rPr>
          <w:rFonts w:cs="Times New Roman"/>
          <w:szCs w:val="24"/>
        </w:rPr>
        <w:t xml:space="preserve">atuação </w:t>
      </w:r>
      <w:r w:rsidR="00F85694" w:rsidRPr="00F85694">
        <w:rPr>
          <w:rFonts w:cs="Times New Roman"/>
          <w:szCs w:val="24"/>
        </w:rPr>
        <w:t>consensual. Na medida em que se faz presente em todas as fases processuais, não se justifica impedir a sua participação direta na busca pelo consenso entre as partes</w:t>
      </w:r>
      <w:r w:rsidR="005D14F3">
        <w:rPr>
          <w:rFonts w:cs="Times New Roman"/>
          <w:szCs w:val="24"/>
        </w:rPr>
        <w:t>.</w:t>
      </w:r>
    </w:p>
    <w:p w14:paraId="0C783318" w14:textId="0350BFFB" w:rsidR="00F85694" w:rsidRPr="005D14F3" w:rsidRDefault="004E1984" w:rsidP="00827243">
      <w:pPr>
        <w:textAlignment w:val="baseline"/>
        <w:rPr>
          <w:rFonts w:cs="Times New Roman"/>
          <w:szCs w:val="24"/>
        </w:rPr>
      </w:pPr>
      <w:r>
        <w:rPr>
          <w:rFonts w:cs="Times New Roman"/>
          <w:szCs w:val="24"/>
        </w:rPr>
        <w:tab/>
      </w:r>
      <w:r w:rsidR="00F85694" w:rsidRPr="00EA136E">
        <w:rPr>
          <w:rFonts w:cs="Times New Roman"/>
          <w:szCs w:val="24"/>
        </w:rPr>
        <w:t xml:space="preserve">Na medida em que o CPC/2015 apregoa a cultura da solução consensual dos conflitos entre os cidadãos, por meio da divulgação valorosa da </w:t>
      </w:r>
      <w:r w:rsidR="00EA3BB6">
        <w:rPr>
          <w:rFonts w:cs="Times New Roman"/>
          <w:szCs w:val="24"/>
        </w:rPr>
        <w:t>c</w:t>
      </w:r>
      <w:r w:rsidR="00F85694" w:rsidRPr="00EA136E">
        <w:rPr>
          <w:rFonts w:cs="Times New Roman"/>
          <w:szCs w:val="24"/>
        </w:rPr>
        <w:t xml:space="preserve">onciliação e da </w:t>
      </w:r>
      <w:r w:rsidR="00EA3BB6">
        <w:rPr>
          <w:rFonts w:cs="Times New Roman"/>
          <w:szCs w:val="24"/>
        </w:rPr>
        <w:t>m</w:t>
      </w:r>
      <w:r w:rsidR="00F85694" w:rsidRPr="00EA136E">
        <w:rPr>
          <w:rFonts w:cs="Times New Roman"/>
          <w:szCs w:val="24"/>
        </w:rPr>
        <w:t xml:space="preserve">ediação, </w:t>
      </w:r>
      <w:r w:rsidR="00EA136E" w:rsidRPr="00EA136E">
        <w:rPr>
          <w:rFonts w:cs="Times New Roman"/>
          <w:szCs w:val="24"/>
        </w:rPr>
        <w:t xml:space="preserve">seria o </w:t>
      </w:r>
      <w:r w:rsidR="00EA3BB6">
        <w:rPr>
          <w:rFonts w:cs="Times New Roman"/>
          <w:szCs w:val="24"/>
        </w:rPr>
        <w:t>j</w:t>
      </w:r>
      <w:r w:rsidR="00EA136E" w:rsidRPr="00EA136E">
        <w:rPr>
          <w:rFonts w:cs="Times New Roman"/>
          <w:szCs w:val="24"/>
        </w:rPr>
        <w:t xml:space="preserve">uiz mais um colaborador participante desse processo de promoção dos meios adequados de </w:t>
      </w:r>
      <w:r w:rsidR="00EA136E" w:rsidRPr="00EA136E">
        <w:rPr>
          <w:rFonts w:cs="Times New Roman"/>
          <w:szCs w:val="24"/>
        </w:rPr>
        <w:lastRenderedPageBreak/>
        <w:t>resolução das co</w:t>
      </w:r>
      <w:r w:rsidR="00920120">
        <w:rPr>
          <w:rFonts w:cs="Times New Roman"/>
          <w:szCs w:val="24"/>
        </w:rPr>
        <w:t xml:space="preserve">ntendas. </w:t>
      </w:r>
      <w:r w:rsidR="00920120" w:rsidRPr="005D14F3">
        <w:rPr>
          <w:rFonts w:cs="Times New Roman"/>
          <w:szCs w:val="24"/>
        </w:rPr>
        <w:t>Nesse contexto, não permitir</w:t>
      </w:r>
      <w:r w:rsidR="00EA136E" w:rsidRPr="005D14F3">
        <w:rPr>
          <w:rFonts w:cs="Times New Roman"/>
          <w:szCs w:val="24"/>
        </w:rPr>
        <w:t xml:space="preserve"> o </w:t>
      </w:r>
      <w:r w:rsidR="00EA3BB6" w:rsidRPr="005D14F3">
        <w:rPr>
          <w:rFonts w:cs="Times New Roman"/>
          <w:szCs w:val="24"/>
        </w:rPr>
        <w:t>m</w:t>
      </w:r>
      <w:r w:rsidR="00EA136E" w:rsidRPr="005D14F3">
        <w:rPr>
          <w:rFonts w:cs="Times New Roman"/>
          <w:szCs w:val="24"/>
        </w:rPr>
        <w:t xml:space="preserve">agistrado </w:t>
      </w:r>
      <w:r w:rsidR="00894C9E" w:rsidRPr="005D14F3">
        <w:rPr>
          <w:rFonts w:cs="Times New Roman"/>
          <w:szCs w:val="24"/>
        </w:rPr>
        <w:t xml:space="preserve">de </w:t>
      </w:r>
      <w:r w:rsidR="00EA136E" w:rsidRPr="005D14F3">
        <w:rPr>
          <w:rFonts w:cs="Times New Roman"/>
          <w:szCs w:val="24"/>
        </w:rPr>
        <w:t>conduz</w:t>
      </w:r>
      <w:r w:rsidR="00894C9E" w:rsidRPr="005D14F3">
        <w:rPr>
          <w:rFonts w:cs="Times New Roman"/>
          <w:szCs w:val="24"/>
        </w:rPr>
        <w:t>ir a</w:t>
      </w:r>
      <w:r w:rsidR="00EA136E" w:rsidRPr="005D14F3">
        <w:rPr>
          <w:rFonts w:cs="Times New Roman"/>
          <w:szCs w:val="24"/>
        </w:rPr>
        <w:t xml:space="preserve"> audiência de</w:t>
      </w:r>
      <w:r w:rsidR="00EA3BB6" w:rsidRPr="005D14F3">
        <w:rPr>
          <w:rFonts w:cs="Times New Roman"/>
          <w:szCs w:val="24"/>
        </w:rPr>
        <w:t xml:space="preserve"> conciliação</w:t>
      </w:r>
      <w:r w:rsidR="00EA136E" w:rsidRPr="005D14F3">
        <w:rPr>
          <w:rFonts w:cs="Times New Roman"/>
          <w:szCs w:val="24"/>
        </w:rPr>
        <w:t xml:space="preserve">, especialmente quando não há auxiliares da </w:t>
      </w:r>
      <w:r w:rsidR="00920120" w:rsidRPr="005D14F3">
        <w:rPr>
          <w:rFonts w:cs="Times New Roman"/>
          <w:szCs w:val="24"/>
        </w:rPr>
        <w:t>j</w:t>
      </w:r>
      <w:r w:rsidR="00EA136E" w:rsidRPr="005D14F3">
        <w:rPr>
          <w:rFonts w:cs="Times New Roman"/>
          <w:szCs w:val="24"/>
        </w:rPr>
        <w:t xml:space="preserve">ustiça habilitados para tanto, é </w:t>
      </w:r>
      <w:r w:rsidR="00920120" w:rsidRPr="005D14F3">
        <w:rPr>
          <w:rFonts w:cs="Times New Roman"/>
          <w:szCs w:val="24"/>
        </w:rPr>
        <w:t xml:space="preserve">retirar a oportunidade de os </w:t>
      </w:r>
      <w:r w:rsidR="00EA136E" w:rsidRPr="005D14F3">
        <w:rPr>
          <w:rFonts w:cs="Times New Roman"/>
          <w:szCs w:val="24"/>
        </w:rPr>
        <w:t>sujeitos colocarem fim ao litígio de forma célere, eficiente e mais satisfativa.</w:t>
      </w:r>
    </w:p>
    <w:p w14:paraId="704C16F6" w14:textId="4BE1A7D2" w:rsidR="00D51947" w:rsidRPr="00D51947" w:rsidRDefault="004E1984" w:rsidP="00580A19">
      <w:r>
        <w:tab/>
      </w:r>
      <w:r w:rsidR="00894C9E">
        <w:t>A</w:t>
      </w:r>
      <w:r w:rsidR="006207A3" w:rsidRPr="00D51947">
        <w:t xml:space="preserve">ssim como os juízes de paz no período do Brasil Império, </w:t>
      </w:r>
      <w:r w:rsidR="00D51947" w:rsidRPr="00D51947">
        <w:t xml:space="preserve">os </w:t>
      </w:r>
      <w:r w:rsidR="00EA3BB6">
        <w:t>j</w:t>
      </w:r>
      <w:r w:rsidR="00D51947" w:rsidRPr="00D51947">
        <w:t>uízes</w:t>
      </w:r>
      <w:r w:rsidR="002A47F7">
        <w:t xml:space="preserve">, inclusive os </w:t>
      </w:r>
      <w:r w:rsidR="002A47F7" w:rsidRPr="00580A19">
        <w:t>leigos, desde que esses últimos sejam tecnicamente</w:t>
      </w:r>
      <w:r w:rsidR="002A47F7">
        <w:t xml:space="preserve"> preparados para tanto, </w:t>
      </w:r>
      <w:r w:rsidR="00D51947" w:rsidRPr="00D51947">
        <w:t xml:space="preserve">podem exercer papel de grande relevância </w:t>
      </w:r>
      <w:r w:rsidR="006207A3" w:rsidRPr="00D51947">
        <w:t>no ordenamento jurídico brasileiro</w:t>
      </w:r>
      <w:r w:rsidR="00580A19">
        <w:t>. Especialmente</w:t>
      </w:r>
      <w:r w:rsidR="00D51947" w:rsidRPr="00D51947">
        <w:t xml:space="preserve"> no que tange </w:t>
      </w:r>
      <w:r w:rsidR="00580A19">
        <w:t>a</w:t>
      </w:r>
      <w:r w:rsidR="00D51947" w:rsidRPr="00D51947">
        <w:t xml:space="preserve"> audiências de</w:t>
      </w:r>
      <w:r w:rsidR="00EA3BB6">
        <w:t xml:space="preserve"> conciliação</w:t>
      </w:r>
      <w:r w:rsidR="00D51947" w:rsidRPr="00D51947">
        <w:t xml:space="preserve">, </w:t>
      </w:r>
      <w:r w:rsidR="00937F34">
        <w:t>contribuindo de forma direta para o incremento das formas adequadas de solução de conflitos.</w:t>
      </w:r>
    </w:p>
    <w:p w14:paraId="3EE68BEF" w14:textId="4FA6A250" w:rsidR="00AF290B" w:rsidRPr="00A239AE" w:rsidRDefault="004E1984" w:rsidP="00A239AE">
      <w:pPr>
        <w:textAlignment w:val="baseline"/>
        <w:rPr>
          <w:rFonts w:cs="Times New Roman"/>
          <w:color w:val="000000" w:themeColor="text1"/>
          <w:szCs w:val="24"/>
        </w:rPr>
      </w:pPr>
      <w:r>
        <w:rPr>
          <w:rFonts w:cs="Times New Roman"/>
          <w:color w:val="000000" w:themeColor="text1"/>
          <w:szCs w:val="24"/>
        </w:rPr>
        <w:tab/>
      </w:r>
      <w:r w:rsidR="00A42AEA">
        <w:rPr>
          <w:rFonts w:cs="Times New Roman"/>
          <w:color w:val="000000" w:themeColor="text1"/>
          <w:szCs w:val="24"/>
        </w:rPr>
        <w:t>Conclui-se, portanto, que a</w:t>
      </w:r>
      <w:r w:rsidR="009211FD" w:rsidRPr="00D51947">
        <w:rPr>
          <w:rFonts w:cs="Times New Roman"/>
          <w:color w:val="000000" w:themeColor="text1"/>
          <w:szCs w:val="24"/>
        </w:rPr>
        <w:t xml:space="preserve"> participação dos juízes nas audiências de</w:t>
      </w:r>
      <w:r w:rsidR="00EA3BB6">
        <w:rPr>
          <w:rFonts w:cs="Times New Roman"/>
          <w:color w:val="000000" w:themeColor="text1"/>
          <w:szCs w:val="24"/>
        </w:rPr>
        <w:t xml:space="preserve"> </w:t>
      </w:r>
      <w:r w:rsidR="00EA3BB6" w:rsidRPr="00DE6F52">
        <w:rPr>
          <w:rFonts w:cs="Times New Roman"/>
          <w:szCs w:val="24"/>
        </w:rPr>
        <w:t>conciliação</w:t>
      </w:r>
      <w:r w:rsidR="00DE6F52">
        <w:rPr>
          <w:rFonts w:cs="Times New Roman"/>
          <w:szCs w:val="24"/>
        </w:rPr>
        <w:t xml:space="preserve"> </w:t>
      </w:r>
      <w:r w:rsidR="009211FD" w:rsidRPr="00D51947">
        <w:rPr>
          <w:rFonts w:cs="Times New Roman"/>
          <w:color w:val="000000" w:themeColor="text1"/>
          <w:szCs w:val="24"/>
        </w:rPr>
        <w:t>se mostra</w:t>
      </w:r>
      <w:r w:rsidR="009211FD">
        <w:rPr>
          <w:rFonts w:cs="Times New Roman"/>
          <w:color w:val="000000" w:themeColor="text1"/>
          <w:szCs w:val="24"/>
        </w:rPr>
        <w:t xml:space="preserve"> como </w:t>
      </w:r>
      <w:r w:rsidR="00920120" w:rsidRPr="005D14F3">
        <w:rPr>
          <w:rFonts w:cs="Times New Roman"/>
          <w:szCs w:val="24"/>
        </w:rPr>
        <w:t>possibilidade</w:t>
      </w:r>
      <w:r w:rsidR="009211FD" w:rsidRPr="005D14F3">
        <w:rPr>
          <w:rFonts w:cs="Times New Roman"/>
          <w:szCs w:val="24"/>
        </w:rPr>
        <w:t xml:space="preserve"> </w:t>
      </w:r>
      <w:r w:rsidR="009211FD">
        <w:rPr>
          <w:rFonts w:cs="Times New Roman"/>
          <w:color w:val="000000" w:themeColor="text1"/>
          <w:szCs w:val="24"/>
        </w:rPr>
        <w:t>eficiente à</w:t>
      </w:r>
      <w:r w:rsidR="009211FD" w:rsidRPr="00D51947">
        <w:rPr>
          <w:rFonts w:cs="Times New Roman"/>
          <w:color w:val="000000" w:themeColor="text1"/>
          <w:szCs w:val="24"/>
        </w:rPr>
        <w:t xml:space="preserve"> ascensão dos métodos de resolução dos conflitos, amplamente divulgado</w:t>
      </w:r>
      <w:r w:rsidR="009B11F9">
        <w:rPr>
          <w:rFonts w:cs="Times New Roman"/>
          <w:color w:val="000000" w:themeColor="text1"/>
          <w:szCs w:val="24"/>
        </w:rPr>
        <w:t>s</w:t>
      </w:r>
      <w:r w:rsidR="009211FD" w:rsidRPr="00D51947">
        <w:rPr>
          <w:rFonts w:cs="Times New Roman"/>
          <w:color w:val="000000" w:themeColor="text1"/>
          <w:szCs w:val="24"/>
        </w:rPr>
        <w:t xml:space="preserve"> pelo ordenamento jurídico vigente, em especial</w:t>
      </w:r>
      <w:r w:rsidR="009B11F9">
        <w:rPr>
          <w:rFonts w:cs="Times New Roman"/>
          <w:color w:val="000000" w:themeColor="text1"/>
          <w:szCs w:val="24"/>
        </w:rPr>
        <w:t>,</w:t>
      </w:r>
      <w:r w:rsidR="009211FD" w:rsidRPr="00D51947">
        <w:rPr>
          <w:rFonts w:cs="Times New Roman"/>
          <w:color w:val="000000" w:themeColor="text1"/>
          <w:szCs w:val="24"/>
        </w:rPr>
        <w:t xml:space="preserve"> como forma de propiciar aos cidadãos acesso irrestrito e facilitado à Justiça, promovendo a tramitação mais acelerada dos processos e, por consequência, aumentando a eficiência e o resultado produtivo do Poder Judiciário.</w:t>
      </w:r>
    </w:p>
    <w:p w14:paraId="4D694362" w14:textId="77777777" w:rsidR="00672AC0" w:rsidRDefault="00672AC0" w:rsidP="00672AC0">
      <w:pPr>
        <w:pStyle w:val="NormalWeb"/>
        <w:spacing w:before="0" w:beforeAutospacing="0" w:after="0" w:afterAutospacing="0" w:line="360" w:lineRule="auto"/>
        <w:rPr>
          <w:b/>
          <w:sz w:val="28"/>
        </w:rPr>
      </w:pPr>
    </w:p>
    <w:p w14:paraId="55C814EF" w14:textId="79D6420F" w:rsidR="00672AC0" w:rsidRPr="00AB6B47" w:rsidRDefault="00672AC0" w:rsidP="00672AC0">
      <w:pPr>
        <w:pStyle w:val="NormalWeb"/>
        <w:spacing w:before="0" w:beforeAutospacing="0" w:after="0" w:afterAutospacing="0" w:line="360" w:lineRule="auto"/>
        <w:rPr>
          <w:b/>
          <w:sz w:val="28"/>
        </w:rPr>
      </w:pPr>
      <w:r w:rsidRPr="00D63239">
        <w:rPr>
          <w:b/>
          <w:sz w:val="28"/>
        </w:rPr>
        <w:t xml:space="preserve">Referências </w:t>
      </w:r>
    </w:p>
    <w:p w14:paraId="30F76C6C" w14:textId="0A39DC48" w:rsidR="00672AC0" w:rsidRDefault="00672AC0" w:rsidP="00AB6B47">
      <w:r w:rsidRPr="00E23FC5">
        <w:t xml:space="preserve">AGUIAR, Carla </w:t>
      </w:r>
      <w:proofErr w:type="spellStart"/>
      <w:r w:rsidRPr="00E23FC5">
        <w:t>Zamith</w:t>
      </w:r>
      <w:proofErr w:type="spellEnd"/>
      <w:r w:rsidRPr="00E23FC5">
        <w:t xml:space="preserve"> </w:t>
      </w:r>
      <w:proofErr w:type="spellStart"/>
      <w:r w:rsidRPr="00E23FC5">
        <w:t>Boin</w:t>
      </w:r>
      <w:proofErr w:type="spellEnd"/>
      <w:r w:rsidRPr="00E23FC5">
        <w:t xml:space="preserve">. </w:t>
      </w:r>
      <w:r w:rsidRPr="00E23FC5">
        <w:rPr>
          <w:b/>
        </w:rPr>
        <w:t xml:space="preserve">Mediação e </w:t>
      </w:r>
      <w:r>
        <w:rPr>
          <w:b/>
        </w:rPr>
        <w:t>j</w:t>
      </w:r>
      <w:r w:rsidRPr="00E23FC5">
        <w:rPr>
          <w:b/>
        </w:rPr>
        <w:t xml:space="preserve">ustiça </w:t>
      </w:r>
      <w:r>
        <w:rPr>
          <w:b/>
        </w:rPr>
        <w:t>r</w:t>
      </w:r>
      <w:r w:rsidRPr="00E23FC5">
        <w:rPr>
          <w:b/>
        </w:rPr>
        <w:t>estaurativa</w:t>
      </w:r>
      <w:r>
        <w:t>.</w:t>
      </w:r>
      <w:r w:rsidRPr="00E23FC5">
        <w:t xml:space="preserve"> São Paulo: </w:t>
      </w:r>
      <w:proofErr w:type="spellStart"/>
      <w:r w:rsidRPr="00E23FC5">
        <w:t>Quartier</w:t>
      </w:r>
      <w:proofErr w:type="spellEnd"/>
      <w:r w:rsidRPr="00E23FC5">
        <w:t xml:space="preserve"> </w:t>
      </w:r>
      <w:proofErr w:type="spellStart"/>
      <w:r w:rsidRPr="00E23FC5">
        <w:t>Latin</w:t>
      </w:r>
      <w:proofErr w:type="spellEnd"/>
      <w:r w:rsidRPr="00E23FC5">
        <w:t xml:space="preserve">, 2009. </w:t>
      </w:r>
    </w:p>
    <w:p w14:paraId="75A3F38E" w14:textId="344C71C7" w:rsidR="00672AC0" w:rsidRDefault="00672AC0" w:rsidP="00AB6B47">
      <w:r>
        <w:t xml:space="preserve">ALMEIDA, Cândido Mendes de Almeida. </w:t>
      </w:r>
      <w:proofErr w:type="spellStart"/>
      <w:r w:rsidRPr="001F2584">
        <w:rPr>
          <w:b/>
        </w:rPr>
        <w:t>Codigo</w:t>
      </w:r>
      <w:proofErr w:type="spellEnd"/>
      <w:r w:rsidRPr="001F2584">
        <w:rPr>
          <w:b/>
        </w:rPr>
        <w:t xml:space="preserve"> </w:t>
      </w:r>
      <w:proofErr w:type="spellStart"/>
      <w:r w:rsidRPr="001F2584">
        <w:rPr>
          <w:b/>
        </w:rPr>
        <w:t>Philippino</w:t>
      </w:r>
      <w:proofErr w:type="spellEnd"/>
      <w:r w:rsidRPr="00070F3B">
        <w:rPr>
          <w:b/>
        </w:rPr>
        <w:t xml:space="preserve">, ou, Ordenações e leis do Reino de Portugal: recopiladas por mandado d'El-Rey D. Philippe I: Ordenações e leis do Reino de Portugal. </w:t>
      </w:r>
      <w:r>
        <w:t xml:space="preserve">Rio de Janeiro: </w:t>
      </w:r>
      <w:proofErr w:type="spellStart"/>
      <w:r>
        <w:t>Typ</w:t>
      </w:r>
      <w:proofErr w:type="spellEnd"/>
      <w:r>
        <w:t xml:space="preserve">. do Instituto </w:t>
      </w:r>
      <w:proofErr w:type="spellStart"/>
      <w:r>
        <w:t>Philomathico</w:t>
      </w:r>
      <w:proofErr w:type="spellEnd"/>
      <w:r>
        <w:t>, 1870.</w:t>
      </w:r>
    </w:p>
    <w:p w14:paraId="3E6CD99E" w14:textId="3C5E105F" w:rsidR="00672AC0" w:rsidRDefault="00672AC0" w:rsidP="00AB6B47">
      <w:r w:rsidRPr="00F06270">
        <w:rPr>
          <w:rFonts w:eastAsia="Times New Roman"/>
          <w:szCs w:val="24"/>
          <w:lang w:eastAsia="pt-BR"/>
        </w:rPr>
        <w:t>BARCELLAR, R. P.; BIANCHINI, A.; GOMES, L. F. </w:t>
      </w:r>
      <w:r w:rsidRPr="00F06270">
        <w:rPr>
          <w:rFonts w:eastAsia="Times New Roman"/>
          <w:b/>
          <w:bCs/>
          <w:szCs w:val="24"/>
          <w:lang w:eastAsia="pt-BR"/>
        </w:rPr>
        <w:t>SABERES DO DIREITO 53 - MEDIAÇÃO E ARBITRAGEM.</w:t>
      </w:r>
      <w:r w:rsidRPr="00F06270">
        <w:rPr>
          <w:rFonts w:eastAsia="Times New Roman"/>
          <w:szCs w:val="24"/>
          <w:lang w:eastAsia="pt-BR"/>
        </w:rPr>
        <w:t xml:space="preserve"> 2. ed. São Paulo: Saraiva, 2016. </w:t>
      </w:r>
      <w:r w:rsidRPr="00F06270">
        <w:rPr>
          <w:szCs w:val="24"/>
        </w:rPr>
        <w:t xml:space="preserve">E-Book. ISBN </w:t>
      </w:r>
      <w:r w:rsidRPr="00F06270">
        <w:rPr>
          <w:szCs w:val="24"/>
          <w:shd w:val="clear" w:color="auto" w:fill="FFFFFF"/>
        </w:rPr>
        <w:t>9788547208547</w:t>
      </w:r>
      <w:r w:rsidRPr="00F06270">
        <w:rPr>
          <w:szCs w:val="24"/>
        </w:rPr>
        <w:t xml:space="preserve">. </w:t>
      </w:r>
      <w:r w:rsidRPr="00F06270">
        <w:rPr>
          <w:szCs w:val="24"/>
          <w:shd w:val="clear" w:color="auto" w:fill="FFFFFF"/>
        </w:rPr>
        <w:t xml:space="preserve">Disponível em: </w:t>
      </w:r>
      <w:r w:rsidRPr="006A3B96">
        <w:rPr>
          <w:color w:val="000000"/>
          <w:szCs w:val="24"/>
          <w:shd w:val="clear" w:color="auto" w:fill="FFFFFF"/>
        </w:rPr>
        <w:t>&lt;www.</w:t>
      </w:r>
      <w:r w:rsidRPr="006A3B96">
        <w:rPr>
          <w:rStyle w:val="nfase"/>
          <w:bCs/>
          <w:color w:val="000000"/>
          <w:szCs w:val="24"/>
          <w:shd w:val="clear" w:color="auto" w:fill="FFFFFF"/>
        </w:rPr>
        <w:t>saraivajur</w:t>
      </w:r>
      <w:r w:rsidRPr="006A3B96">
        <w:rPr>
          <w:color w:val="000000"/>
          <w:szCs w:val="24"/>
          <w:shd w:val="clear" w:color="auto" w:fill="FFFFFF"/>
        </w:rPr>
        <w:t>.com.br&gt;</w:t>
      </w:r>
      <w:r w:rsidRPr="00F06270">
        <w:rPr>
          <w:szCs w:val="24"/>
          <w:shd w:val="clear" w:color="auto" w:fill="FFFFFF"/>
        </w:rPr>
        <w:t>. Acesso em: 2019, maio. 2019.</w:t>
      </w:r>
    </w:p>
    <w:p w14:paraId="2AC579B0" w14:textId="4E53F891" w:rsidR="00672AC0" w:rsidRDefault="00672AC0" w:rsidP="00AB6B47">
      <w:r>
        <w:t xml:space="preserve">BRANCO, Ana Paula </w:t>
      </w:r>
      <w:proofErr w:type="spellStart"/>
      <w:r>
        <w:t>Tauceda</w:t>
      </w:r>
      <w:proofErr w:type="spellEnd"/>
      <w:r>
        <w:t xml:space="preserve">; CAMPOS, Naiara Guimarães; SANTOS, Ricardo </w:t>
      </w:r>
      <w:proofErr w:type="spellStart"/>
      <w:r>
        <w:t>Goretti</w:t>
      </w:r>
      <w:proofErr w:type="spellEnd"/>
      <w:r>
        <w:t xml:space="preserve"> e. </w:t>
      </w:r>
      <w:r w:rsidRPr="00070F3B">
        <w:rPr>
          <w:b/>
        </w:rPr>
        <w:t>Mediação: uma velha forma de gestão de conflitos, por meio de um diferente olhar.</w:t>
      </w:r>
      <w:r>
        <w:rPr>
          <w:b/>
        </w:rPr>
        <w:t xml:space="preserve"> </w:t>
      </w:r>
      <w:r>
        <w:t>Vitória: Editora SEBRAE, 2010.</w:t>
      </w:r>
    </w:p>
    <w:p w14:paraId="6CC94D6F" w14:textId="53E2249E" w:rsidR="00672AC0" w:rsidRDefault="00672AC0" w:rsidP="00AB6B47">
      <w:r>
        <w:t xml:space="preserve">BUENO, José </w:t>
      </w:r>
      <w:proofErr w:type="spellStart"/>
      <w:r>
        <w:t>Antonio</w:t>
      </w:r>
      <w:proofErr w:type="spellEnd"/>
      <w:r>
        <w:t xml:space="preserve"> Pimenta. </w:t>
      </w:r>
      <w:r w:rsidRPr="002D0170">
        <w:rPr>
          <w:b/>
        </w:rPr>
        <w:t>Apontamentos sobre as formalidades do processo civil</w:t>
      </w:r>
      <w:r>
        <w:t xml:space="preserve">. Rio de Janeiro: </w:t>
      </w:r>
      <w:proofErr w:type="spellStart"/>
      <w:r>
        <w:t>Typografia</w:t>
      </w:r>
      <w:proofErr w:type="spellEnd"/>
      <w:r>
        <w:t xml:space="preserve"> Nacional, 1858. Disponível em: </w:t>
      </w:r>
      <w:hyperlink r:id="rId8" w:anchor="search='pimenta%20bueno%20Pimenta%20Bueno" w:history="1">
        <w:r w:rsidRPr="005128A1">
          <w:rPr>
            <w:rStyle w:val="Hyperlink"/>
            <w:color w:val="auto"/>
            <w:u w:val="none"/>
          </w:rPr>
          <w:t>http://www.stf.jus.br/bibliotecadigital/OR/50463/PDF/50463.pdf#search='pimenta%20bueno%20Pimenta%20Bueno</w:t>
        </w:r>
      </w:hyperlink>
      <w:r>
        <w:t xml:space="preserve">. Acesso em 5 </w:t>
      </w:r>
      <w:proofErr w:type="gramStart"/>
      <w:r>
        <w:t>Mai.</w:t>
      </w:r>
      <w:proofErr w:type="gramEnd"/>
      <w:r>
        <w:t>2019.</w:t>
      </w:r>
    </w:p>
    <w:p w14:paraId="545BECDC" w14:textId="7F47B8C7" w:rsidR="00672AC0" w:rsidRPr="00AB6B47" w:rsidRDefault="00672AC0" w:rsidP="00AB6B47">
      <w:pPr>
        <w:rPr>
          <w:szCs w:val="24"/>
        </w:rPr>
      </w:pPr>
      <w:r w:rsidRPr="005D14F3">
        <w:rPr>
          <w:szCs w:val="24"/>
        </w:rPr>
        <w:lastRenderedPageBreak/>
        <w:t xml:space="preserve">CABRAL, </w:t>
      </w:r>
      <w:proofErr w:type="spellStart"/>
      <w:r w:rsidRPr="005D14F3">
        <w:rPr>
          <w:szCs w:val="24"/>
        </w:rPr>
        <w:t>Trícia</w:t>
      </w:r>
      <w:proofErr w:type="spellEnd"/>
      <w:r w:rsidRPr="005D14F3">
        <w:rPr>
          <w:szCs w:val="24"/>
        </w:rPr>
        <w:t xml:space="preserve"> Navarro Xavier; CURY, Cesar Felipe</w:t>
      </w:r>
      <w:r w:rsidRPr="005D14F3">
        <w:rPr>
          <w:i/>
          <w:szCs w:val="24"/>
        </w:rPr>
        <w:t xml:space="preserve">. </w:t>
      </w:r>
      <w:r w:rsidRPr="005D14F3">
        <w:rPr>
          <w:b/>
          <w:szCs w:val="24"/>
        </w:rPr>
        <w:t>Lei de mediação comentada artigo por artigo:</w:t>
      </w:r>
      <w:r w:rsidRPr="005D14F3">
        <w:rPr>
          <w:szCs w:val="24"/>
        </w:rPr>
        <w:t xml:space="preserve"> dedicado à memória da </w:t>
      </w:r>
      <w:proofErr w:type="spellStart"/>
      <w:r w:rsidRPr="005D14F3">
        <w:rPr>
          <w:szCs w:val="24"/>
        </w:rPr>
        <w:t>Profª</w:t>
      </w:r>
      <w:proofErr w:type="spellEnd"/>
      <w:r w:rsidRPr="005D14F3">
        <w:rPr>
          <w:szCs w:val="24"/>
        </w:rPr>
        <w:t xml:space="preserve">. Ada Pellegrini </w:t>
      </w:r>
      <w:proofErr w:type="spellStart"/>
      <w:r w:rsidRPr="005D14F3">
        <w:rPr>
          <w:szCs w:val="24"/>
        </w:rPr>
        <w:t>Grinover</w:t>
      </w:r>
      <w:proofErr w:type="spellEnd"/>
      <w:r w:rsidRPr="005D14F3">
        <w:rPr>
          <w:szCs w:val="24"/>
        </w:rPr>
        <w:t xml:space="preserve">. Indaiatuba: FOCO, 2018. </w:t>
      </w:r>
    </w:p>
    <w:p w14:paraId="773FE35D" w14:textId="3300BDD3" w:rsidR="00672AC0" w:rsidRDefault="00672AC0" w:rsidP="00AB6B47">
      <w:pPr>
        <w:rPr>
          <w:color w:val="000000"/>
        </w:rPr>
      </w:pPr>
      <w:r>
        <w:rPr>
          <w:color w:val="000000"/>
        </w:rPr>
        <w:t xml:space="preserve">CAMPOS, Adriana Pereira. </w:t>
      </w:r>
      <w:r w:rsidRPr="006C1EA1">
        <w:rPr>
          <w:b/>
          <w:color w:val="000000"/>
        </w:rPr>
        <w:t> </w:t>
      </w:r>
      <w:r w:rsidRPr="00D10558">
        <w:rPr>
          <w:bCs/>
          <w:color w:val="000000"/>
        </w:rPr>
        <w:t>Magistratura Eleita: administração política e judicial no Brasil (1826-1841).</w:t>
      </w:r>
      <w:r w:rsidRPr="00A728AA">
        <w:rPr>
          <w:color w:val="000000"/>
        </w:rPr>
        <w:t> </w:t>
      </w:r>
      <w:proofErr w:type="spellStart"/>
      <w:r w:rsidRPr="00D10558">
        <w:rPr>
          <w:b/>
          <w:bCs/>
          <w:color w:val="000000"/>
        </w:rPr>
        <w:t>Almanack</w:t>
      </w:r>
      <w:proofErr w:type="spellEnd"/>
      <w:r w:rsidRPr="005128A1">
        <w:rPr>
          <w:color w:val="000000"/>
        </w:rPr>
        <w:t>:</w:t>
      </w:r>
      <w:r w:rsidRPr="00A728AA">
        <w:rPr>
          <w:color w:val="000000"/>
        </w:rPr>
        <w:t> Guarulhos, n.18, p.97-138, </w:t>
      </w:r>
      <w:proofErr w:type="spellStart"/>
      <w:r w:rsidRPr="00A728AA">
        <w:rPr>
          <w:color w:val="000000"/>
        </w:rPr>
        <w:t>Apr</w:t>
      </w:r>
      <w:proofErr w:type="spellEnd"/>
      <w:r w:rsidRPr="00A728AA">
        <w:rPr>
          <w:color w:val="000000"/>
        </w:rPr>
        <w:t>. 2018.</w:t>
      </w:r>
      <w:r>
        <w:rPr>
          <w:color w:val="000000"/>
        </w:rPr>
        <w:t xml:space="preserve"> </w:t>
      </w:r>
      <w:r w:rsidRPr="006E706B">
        <w:rPr>
          <w:color w:val="000000"/>
        </w:rPr>
        <w:t>Disponível em</w:t>
      </w:r>
      <w:r>
        <w:rPr>
          <w:color w:val="000000"/>
        </w:rPr>
        <w:t>:</w:t>
      </w:r>
      <w:r w:rsidRPr="006E706B">
        <w:rPr>
          <w:color w:val="000000"/>
        </w:rPr>
        <w:t xml:space="preserve"> </w:t>
      </w:r>
      <w:hyperlink r:id="rId9" w:history="1">
        <w:r w:rsidRPr="005128A1">
          <w:rPr>
            <w:rStyle w:val="Hyperlink"/>
            <w:color w:val="auto"/>
            <w:u w:val="none"/>
          </w:rPr>
          <w:t>http://www.scielo.br/scielo.php?script=sci_arttext&amp;pid=S223646332018000100097&amp;lng=en&amp;nrm=iso&amp;tlng=pt</w:t>
        </w:r>
      </w:hyperlink>
      <w:r>
        <w:rPr>
          <w:color w:val="000000"/>
        </w:rPr>
        <w:t xml:space="preserve">. </w:t>
      </w:r>
      <w:r w:rsidRPr="006E706B">
        <w:rPr>
          <w:color w:val="000000"/>
        </w:rPr>
        <w:t xml:space="preserve">Acesso em </w:t>
      </w:r>
      <w:r>
        <w:rPr>
          <w:color w:val="000000"/>
        </w:rPr>
        <w:t>5</w:t>
      </w:r>
      <w:r w:rsidRPr="006E706B">
        <w:rPr>
          <w:color w:val="000000"/>
        </w:rPr>
        <w:t> </w:t>
      </w:r>
      <w:proofErr w:type="gramStart"/>
      <w:r>
        <w:rPr>
          <w:color w:val="000000"/>
        </w:rPr>
        <w:t>Mai</w:t>
      </w:r>
      <w:r w:rsidRPr="006E706B">
        <w:rPr>
          <w:color w:val="000000"/>
        </w:rPr>
        <w:t>.</w:t>
      </w:r>
      <w:proofErr w:type="gramEnd"/>
      <w:r w:rsidRPr="006E706B">
        <w:rPr>
          <w:color w:val="000000"/>
        </w:rPr>
        <w:t xml:space="preserve"> 2019.</w:t>
      </w:r>
    </w:p>
    <w:p w14:paraId="19786937" w14:textId="272A61D4" w:rsidR="00672AC0" w:rsidRPr="008C606C" w:rsidRDefault="00672AC0" w:rsidP="00AB6B47">
      <w:r>
        <w:t xml:space="preserve">CAMPOS, Adriana Pereira; SOUZA, Alexandre de Oliveira </w:t>
      </w:r>
      <w:proofErr w:type="spellStart"/>
      <w:r>
        <w:t>Bazilio</w:t>
      </w:r>
      <w:proofErr w:type="spellEnd"/>
      <w:r>
        <w:t xml:space="preserve"> de. </w:t>
      </w:r>
      <w:r w:rsidRPr="00D10558">
        <w:rPr>
          <w:bCs/>
        </w:rPr>
        <w:t xml:space="preserve">A Conciliação e os Meios Alternativos de Solução de Conflitos no Império </w:t>
      </w:r>
      <w:proofErr w:type="gramStart"/>
      <w:r w:rsidRPr="00D10558">
        <w:rPr>
          <w:bCs/>
        </w:rPr>
        <w:t>Brasileiro</w:t>
      </w:r>
      <w:proofErr w:type="gramEnd"/>
      <w:r w:rsidRPr="00D10558">
        <w:rPr>
          <w:bCs/>
        </w:rPr>
        <w:t>.</w:t>
      </w:r>
      <w:r>
        <w:rPr>
          <w:b/>
          <w:bCs/>
        </w:rPr>
        <w:t> </w:t>
      </w:r>
      <w:r w:rsidRPr="00D10558">
        <w:rPr>
          <w:b/>
        </w:rPr>
        <w:t>Dados</w:t>
      </w:r>
      <w:r>
        <w:t xml:space="preserve">: Rio de Janeiro, v. 59, n. 1, p. 271-298, mar.  2016. Disponível em &lt;http://www.scielo.br/scielo.php?script=sci_arttext&amp;pid=S001152582016000100271&amp;lng=pt&amp;nrm=iso&gt;. Acesso em 2 abr.  2019.  </w:t>
      </w:r>
    </w:p>
    <w:p w14:paraId="4BBFDEF5" w14:textId="7619BF6B" w:rsidR="00672AC0" w:rsidRDefault="00672AC0" w:rsidP="00AB6B47">
      <w:pPr>
        <w:rPr>
          <w:color w:val="000000"/>
        </w:rPr>
      </w:pPr>
      <w:hyperlink r:id="rId10" w:tgtFrame="_blank" w:history="1">
        <w:r w:rsidRPr="00AF0E43">
          <w:rPr>
            <w:color w:val="000000"/>
          </w:rPr>
          <w:t>CAMPOS, A</w:t>
        </w:r>
        <w:r>
          <w:rPr>
            <w:color w:val="000000"/>
          </w:rPr>
          <w:t>driana</w:t>
        </w:r>
        <w:r w:rsidRPr="00AF0E43">
          <w:rPr>
            <w:color w:val="000000"/>
          </w:rPr>
          <w:t xml:space="preserve"> P</w:t>
        </w:r>
        <w:r>
          <w:rPr>
            <w:color w:val="000000"/>
          </w:rPr>
          <w:t>ereira</w:t>
        </w:r>
      </w:hyperlink>
      <w:r w:rsidRPr="00AF0E43">
        <w:rPr>
          <w:color w:val="000000"/>
        </w:rPr>
        <w:t>; </w:t>
      </w:r>
      <w:hyperlink r:id="rId11" w:tgtFrame="_blank" w:history="1">
        <w:r>
          <w:rPr>
            <w:color w:val="000000"/>
          </w:rPr>
          <w:t>FRANCO, João</w:t>
        </w:r>
        <w:r w:rsidRPr="00AF0E43">
          <w:rPr>
            <w:color w:val="000000"/>
          </w:rPr>
          <w:t xml:space="preserve"> V</w:t>
        </w:r>
        <w:r>
          <w:rPr>
            <w:color w:val="000000"/>
          </w:rPr>
          <w:t>itor</w:t>
        </w:r>
        <w:r w:rsidRPr="00AF0E43">
          <w:rPr>
            <w:color w:val="000000"/>
          </w:rPr>
          <w:t xml:space="preserve"> S</w:t>
        </w:r>
        <w:r>
          <w:rPr>
            <w:color w:val="000000"/>
          </w:rPr>
          <w:t>ias</w:t>
        </w:r>
        <w:r w:rsidRPr="00AF0E43">
          <w:rPr>
            <w:color w:val="000000"/>
          </w:rPr>
          <w:t>.</w:t>
        </w:r>
      </w:hyperlink>
      <w:r w:rsidRPr="00AF0E43">
        <w:rPr>
          <w:color w:val="000000"/>
        </w:rPr>
        <w:t xml:space="preserve"> </w:t>
      </w:r>
      <w:r w:rsidRPr="00D10558">
        <w:rPr>
          <w:bCs/>
          <w:color w:val="000000"/>
        </w:rPr>
        <w:t>A conciliação no brasil e a sua importância como tratamento adequado de conflitos.</w:t>
      </w:r>
      <w:r w:rsidRPr="00AF0E43">
        <w:rPr>
          <w:color w:val="000000"/>
        </w:rPr>
        <w:t xml:space="preserve"> </w:t>
      </w:r>
      <w:r w:rsidRPr="00D10558">
        <w:rPr>
          <w:b/>
          <w:bCs/>
          <w:color w:val="000000"/>
        </w:rPr>
        <w:t>Revista de Direito Brasileira</w:t>
      </w:r>
      <w:r w:rsidRPr="00AF0E43">
        <w:rPr>
          <w:color w:val="000000"/>
        </w:rPr>
        <w:t>, v. 18, p. 263-</w:t>
      </w:r>
      <w:r>
        <w:rPr>
          <w:color w:val="000000"/>
        </w:rPr>
        <w:t>281</w:t>
      </w:r>
      <w:r w:rsidRPr="00AF0E43">
        <w:rPr>
          <w:color w:val="000000"/>
        </w:rPr>
        <w:t xml:space="preserve">, </w:t>
      </w:r>
      <w:proofErr w:type="gramStart"/>
      <w:r>
        <w:rPr>
          <w:color w:val="000000"/>
        </w:rPr>
        <w:t>Set.</w:t>
      </w:r>
      <w:proofErr w:type="gramEnd"/>
      <w:r>
        <w:rPr>
          <w:color w:val="000000"/>
        </w:rPr>
        <w:t xml:space="preserve">/Dez. </w:t>
      </w:r>
      <w:r w:rsidRPr="00AF0E43">
        <w:rPr>
          <w:color w:val="000000"/>
        </w:rPr>
        <w:t>2017.</w:t>
      </w:r>
    </w:p>
    <w:p w14:paraId="1A562B6D" w14:textId="180A3F73" w:rsidR="00672AC0" w:rsidRDefault="00672AC0" w:rsidP="00AB6B47">
      <w:pPr>
        <w:rPr>
          <w:color w:val="000000"/>
        </w:rPr>
      </w:pPr>
      <w:r w:rsidRPr="00827243">
        <w:rPr>
          <w:color w:val="000000"/>
        </w:rPr>
        <w:t xml:space="preserve">CAPPELLETTI, Mauro; GARTH, Bryant. </w:t>
      </w:r>
      <w:r w:rsidRPr="008C606C">
        <w:rPr>
          <w:b/>
          <w:color w:val="000000"/>
        </w:rPr>
        <w:t>Acesso à Justiça</w:t>
      </w:r>
      <w:r w:rsidRPr="008C606C">
        <w:rPr>
          <w:i/>
          <w:color w:val="000000"/>
        </w:rPr>
        <w:t>.</w:t>
      </w:r>
      <w:r w:rsidRPr="008C606C">
        <w:rPr>
          <w:b/>
          <w:color w:val="000000"/>
        </w:rPr>
        <w:t xml:space="preserve"> </w:t>
      </w:r>
      <w:r w:rsidRPr="008C606C">
        <w:rPr>
          <w:color w:val="000000"/>
        </w:rPr>
        <w:t>Porto Alegre: Fabris, 1988.</w:t>
      </w:r>
    </w:p>
    <w:p w14:paraId="288EA214" w14:textId="358A98EF" w:rsidR="00672AC0" w:rsidRPr="00D87B86" w:rsidRDefault="00672AC0" w:rsidP="00AB6B47">
      <w:pPr>
        <w:rPr>
          <w:color w:val="000000"/>
        </w:rPr>
      </w:pPr>
      <w:r>
        <w:rPr>
          <w:color w:val="000000"/>
        </w:rPr>
        <w:t xml:space="preserve">CARVALHO, José Murilo de. </w:t>
      </w:r>
      <w:r>
        <w:rPr>
          <w:b/>
          <w:color w:val="000000"/>
        </w:rPr>
        <w:t xml:space="preserve">Cidadania no Brasil: </w:t>
      </w:r>
      <w:r w:rsidRPr="00E64D70">
        <w:rPr>
          <w:color w:val="000000"/>
        </w:rPr>
        <w:t>o longo caminho</w:t>
      </w:r>
      <w:r>
        <w:rPr>
          <w:color w:val="000000"/>
        </w:rPr>
        <w:t>. Rio de Janeiro: Civilização Brasileira, 2004.</w:t>
      </w:r>
    </w:p>
    <w:p w14:paraId="4BF0B7E1" w14:textId="12B32DFC" w:rsidR="00672AC0" w:rsidRPr="00AB6B47" w:rsidRDefault="00672AC0" w:rsidP="00AB6B47">
      <w:pPr>
        <w:rPr>
          <w:color w:val="000000"/>
        </w:rPr>
      </w:pPr>
      <w:r w:rsidRPr="006A3B96">
        <w:rPr>
          <w:color w:val="000000"/>
        </w:rPr>
        <w:t xml:space="preserve">CARVALHO, José Murilo de. </w:t>
      </w:r>
      <w:r w:rsidRPr="006A3B96">
        <w:rPr>
          <w:b/>
          <w:color w:val="000000"/>
        </w:rPr>
        <w:t xml:space="preserve">Visconde do </w:t>
      </w:r>
      <w:proofErr w:type="spellStart"/>
      <w:r w:rsidRPr="006A3B96">
        <w:rPr>
          <w:b/>
          <w:color w:val="000000"/>
        </w:rPr>
        <w:t>Uruguay</w:t>
      </w:r>
      <w:proofErr w:type="spellEnd"/>
      <w:r w:rsidRPr="006A3B96">
        <w:rPr>
          <w:color w:val="000000"/>
        </w:rPr>
        <w:t>. São Paulo: Ed. 34, 2002.</w:t>
      </w:r>
    </w:p>
    <w:p w14:paraId="4543EBB7" w14:textId="29A82940" w:rsidR="00672AC0" w:rsidRPr="00AB6B47" w:rsidRDefault="00672AC0" w:rsidP="00AB6B47">
      <w:r w:rsidRPr="00BA38E7">
        <w:t xml:space="preserve">COUTO, Mônica Bonetti; CRUZ, Luana Pedrosa de Figueiredo. </w:t>
      </w:r>
      <w:proofErr w:type="spellStart"/>
      <w:r w:rsidRPr="005128A1">
        <w:rPr>
          <w:b/>
        </w:rPr>
        <w:t>Desjudicialização</w:t>
      </w:r>
      <w:proofErr w:type="spellEnd"/>
      <w:r w:rsidRPr="005128A1">
        <w:rPr>
          <w:b/>
        </w:rPr>
        <w:t xml:space="preserve"> e novo código de processo civil: análise à luz das técnicas inseridas no sistema processual brasileiro.</w:t>
      </w:r>
      <w:r w:rsidRPr="00BA38E7">
        <w:t xml:space="preserve"> </w:t>
      </w:r>
      <w:r w:rsidRPr="005128A1">
        <w:rPr>
          <w:iCs/>
        </w:rPr>
        <w:t>Revista de Processo</w:t>
      </w:r>
      <w:r>
        <w:t>, vol. 271, p. 405-425, set 2017.</w:t>
      </w:r>
      <w:r w:rsidRPr="00BA38E7">
        <w:t xml:space="preserve"> </w:t>
      </w:r>
    </w:p>
    <w:p w14:paraId="4FE84157" w14:textId="025233A4" w:rsidR="00672AC0" w:rsidRPr="00AB6B47" w:rsidRDefault="00672AC0" w:rsidP="00AB6B47">
      <w:pPr>
        <w:rPr>
          <w:shd w:val="clear" w:color="auto" w:fill="FFFFFF"/>
        </w:rPr>
      </w:pPr>
      <w:r>
        <w:t xml:space="preserve">CRESCENZO, Francisco Paulo de. </w:t>
      </w:r>
      <w:r>
        <w:rPr>
          <w:b/>
        </w:rPr>
        <w:t>Interpretação do Negócio Jurídico</w:t>
      </w:r>
      <w:r>
        <w:t xml:space="preserve">. São Paulo: Editora Saraiva, 2011. E-Book. ISBN 978-85-02-1511 0-9. </w:t>
      </w:r>
      <w:r w:rsidRPr="008D4BF3">
        <w:rPr>
          <w:shd w:val="clear" w:color="auto" w:fill="FFFFFF"/>
        </w:rPr>
        <w:t>Disponível em:</w:t>
      </w:r>
      <w:r>
        <w:rPr>
          <w:shd w:val="clear" w:color="auto" w:fill="FFFFFF"/>
        </w:rPr>
        <w:t xml:space="preserve"> </w:t>
      </w:r>
      <w:r w:rsidRPr="006A3B96">
        <w:rPr>
          <w:color w:val="000000"/>
          <w:shd w:val="clear" w:color="auto" w:fill="FFFFFF"/>
        </w:rPr>
        <w:t>&lt;www.</w:t>
      </w:r>
      <w:r w:rsidRPr="006A3B96">
        <w:rPr>
          <w:rStyle w:val="nfase"/>
          <w:bCs/>
          <w:color w:val="000000"/>
          <w:szCs w:val="24"/>
          <w:shd w:val="clear" w:color="auto" w:fill="FFFFFF"/>
        </w:rPr>
        <w:t>saraivajur</w:t>
      </w:r>
      <w:r w:rsidRPr="006A3B96">
        <w:rPr>
          <w:color w:val="000000"/>
          <w:shd w:val="clear" w:color="auto" w:fill="FFFFFF"/>
        </w:rPr>
        <w:t>.com.br&gt;</w:t>
      </w:r>
      <w:r>
        <w:rPr>
          <w:shd w:val="clear" w:color="auto" w:fill="FFFFFF"/>
        </w:rPr>
        <w:t>. Acesso em: 2018, ago. 2018</w:t>
      </w:r>
      <w:r w:rsidRPr="00B367DE">
        <w:rPr>
          <w:shd w:val="clear" w:color="auto" w:fill="FFFFFF"/>
        </w:rPr>
        <w:t>.</w:t>
      </w:r>
    </w:p>
    <w:p w14:paraId="7E1F77A3" w14:textId="6DC70DE4" w:rsidR="00672AC0" w:rsidRPr="00AF0E43" w:rsidRDefault="00672AC0" w:rsidP="00AB6B47">
      <w:r w:rsidRPr="00151793">
        <w:t xml:space="preserve">DIAS, João Paulo; PEDROSO, João. </w:t>
      </w:r>
      <w:r w:rsidRPr="005128A1">
        <w:rPr>
          <w:b/>
        </w:rPr>
        <w:t xml:space="preserve">As profissões jurídicas entre a crise e a renovação: o impacto do processo de </w:t>
      </w:r>
      <w:proofErr w:type="spellStart"/>
      <w:r w:rsidRPr="005128A1">
        <w:rPr>
          <w:b/>
        </w:rPr>
        <w:t>desjudicialização</w:t>
      </w:r>
      <w:proofErr w:type="spellEnd"/>
      <w:r w:rsidRPr="005128A1">
        <w:rPr>
          <w:b/>
        </w:rPr>
        <w:t xml:space="preserve"> em Portugal.</w:t>
      </w:r>
      <w:r w:rsidRPr="00151793">
        <w:t xml:space="preserve"> </w:t>
      </w:r>
      <w:r w:rsidRPr="005128A1">
        <w:rPr>
          <w:iCs/>
        </w:rPr>
        <w:t>Direito e Democracia</w:t>
      </w:r>
      <w:r>
        <w:rPr>
          <w:iCs/>
        </w:rPr>
        <w:t xml:space="preserve">, vol. </w:t>
      </w:r>
      <w:r w:rsidRPr="00151793">
        <w:t xml:space="preserve">3, </w:t>
      </w:r>
      <w:r>
        <w:t xml:space="preserve">n. </w:t>
      </w:r>
      <w:r w:rsidRPr="00151793">
        <w:t>2</w:t>
      </w:r>
      <w:r>
        <w:t>, p.</w:t>
      </w:r>
      <w:r w:rsidRPr="00151793">
        <w:t xml:space="preserve"> 281-324</w:t>
      </w:r>
      <w:r>
        <w:t>, 2002</w:t>
      </w:r>
      <w:r w:rsidRPr="00151793">
        <w:t>.</w:t>
      </w:r>
    </w:p>
    <w:p w14:paraId="0EF1B3F3" w14:textId="082BB342" w:rsidR="00672AC0" w:rsidRDefault="00672AC0" w:rsidP="00AB6B47">
      <w:r w:rsidRPr="00A05779">
        <w:t xml:space="preserve">DIDIER JÚNIOR, </w:t>
      </w:r>
      <w:proofErr w:type="spellStart"/>
      <w:r w:rsidRPr="00A05779">
        <w:t>Fredie</w:t>
      </w:r>
      <w:proofErr w:type="spellEnd"/>
      <w:r w:rsidRPr="00A05779">
        <w:t>.</w:t>
      </w:r>
      <w:r>
        <w:t xml:space="preserve"> </w:t>
      </w:r>
      <w:r w:rsidRPr="00A05779">
        <w:rPr>
          <w:b/>
        </w:rPr>
        <w:t>Curso de Direito Processual Civil: Introdução ao direito processual civil, parte geral e processo de conhecimento</w:t>
      </w:r>
      <w:r>
        <w:t xml:space="preserve">. 20. ed. Salvador: Ed. Jus </w:t>
      </w:r>
      <w:proofErr w:type="spellStart"/>
      <w:r>
        <w:t>Podivm</w:t>
      </w:r>
      <w:proofErr w:type="spellEnd"/>
      <w:r>
        <w:t>, 2018.</w:t>
      </w:r>
    </w:p>
    <w:p w14:paraId="037A8C6A" w14:textId="623E8C3E" w:rsidR="00672AC0" w:rsidRDefault="00672AC0" w:rsidP="00AB6B47">
      <w:pPr>
        <w:rPr>
          <w:color w:val="000000"/>
        </w:rPr>
      </w:pPr>
      <w:r w:rsidRPr="007E4A3F">
        <w:rPr>
          <w:color w:val="000000"/>
        </w:rPr>
        <w:t xml:space="preserve">DONIZETTI, </w:t>
      </w:r>
      <w:proofErr w:type="spellStart"/>
      <w:r w:rsidRPr="007E4A3F">
        <w:rPr>
          <w:color w:val="000000"/>
        </w:rPr>
        <w:t>Elpídio</w:t>
      </w:r>
      <w:proofErr w:type="spellEnd"/>
      <w:r w:rsidRPr="007E4A3F">
        <w:rPr>
          <w:b/>
          <w:bCs/>
          <w:color w:val="000000"/>
        </w:rPr>
        <w:t>. Curso didático de direito processual civil.</w:t>
      </w:r>
      <w:r w:rsidRPr="007E4A3F">
        <w:rPr>
          <w:color w:val="000000"/>
        </w:rPr>
        <w:t xml:space="preserve"> São Paulo: Atlas, 2014</w:t>
      </w:r>
      <w:r>
        <w:rPr>
          <w:color w:val="000000"/>
        </w:rPr>
        <w:t>.</w:t>
      </w:r>
    </w:p>
    <w:p w14:paraId="5AF345F8" w14:textId="311336DB" w:rsidR="00672AC0" w:rsidRDefault="00672AC0" w:rsidP="00AB6B47">
      <w:r>
        <w:t xml:space="preserve">FAIRBANKS, Alexandre de Serpa Pinto; GOMES, Júlio César dos Santos, GAIO JÚNIOR, Antônio Pereira. </w:t>
      </w:r>
      <w:r w:rsidRPr="005128A1">
        <w:rPr>
          <w:b/>
        </w:rPr>
        <w:t>Negócios Jurídicos Processuais e as Bases para sua Consolidação no CPC/2015.</w:t>
      </w:r>
      <w:r>
        <w:t xml:space="preserve"> </w:t>
      </w:r>
      <w:r w:rsidRPr="005128A1">
        <w:t>Revista de Processo</w:t>
      </w:r>
      <w:r>
        <w:t>, vol. 267/2017, p. 43-73, maio 2017.</w:t>
      </w:r>
    </w:p>
    <w:p w14:paraId="67583FA4" w14:textId="0C03E26A" w:rsidR="00672AC0" w:rsidRPr="005D14F3" w:rsidRDefault="00672AC0" w:rsidP="00AB6B47">
      <w:pPr>
        <w:rPr>
          <w:lang w:val="es-VE"/>
        </w:rPr>
      </w:pPr>
      <w:r>
        <w:lastRenderedPageBreak/>
        <w:t xml:space="preserve">FISCHER, Roger; URY, William. </w:t>
      </w:r>
      <w:r w:rsidRPr="00043955">
        <w:rPr>
          <w:b/>
        </w:rPr>
        <w:t>Como chegar ao sim: negociação de acordos sem concessões.</w:t>
      </w:r>
      <w:r>
        <w:t xml:space="preserve"> </w:t>
      </w:r>
      <w:r w:rsidRPr="005D14F3">
        <w:rPr>
          <w:lang w:val="es-VE"/>
        </w:rPr>
        <w:t>Rio de Janeiro: Imago, 1985.</w:t>
      </w:r>
    </w:p>
    <w:p w14:paraId="5361F704" w14:textId="74359983" w:rsidR="00672AC0" w:rsidRPr="005D14F3" w:rsidRDefault="00672AC0" w:rsidP="00AB6B47">
      <w:r w:rsidRPr="008A503E">
        <w:rPr>
          <w:lang w:val="es-VE"/>
        </w:rPr>
        <w:t xml:space="preserve">FLORY, Thomas. </w:t>
      </w:r>
      <w:r w:rsidRPr="008A503E">
        <w:rPr>
          <w:b/>
          <w:lang w:val="es-VE"/>
        </w:rPr>
        <w:t>El juez de paz y el jurados em el Brasil imperial</w:t>
      </w:r>
      <w:r>
        <w:rPr>
          <w:b/>
          <w:lang w:val="es-VE"/>
        </w:rPr>
        <w:t xml:space="preserve">: </w:t>
      </w:r>
      <w:r w:rsidRPr="005128A1">
        <w:rPr>
          <w:b/>
          <w:lang w:val="es-VE"/>
        </w:rPr>
        <w:t>control social y estabilidad política en el nuevo Estado</w:t>
      </w:r>
      <w:r>
        <w:rPr>
          <w:lang w:val="es-VE"/>
        </w:rPr>
        <w:t xml:space="preserve">. </w:t>
      </w:r>
      <w:r w:rsidRPr="005D14F3">
        <w:t xml:space="preserve">México: </w:t>
      </w:r>
      <w:proofErr w:type="spellStart"/>
      <w:r w:rsidRPr="005D14F3">
        <w:t>Fondo</w:t>
      </w:r>
      <w:proofErr w:type="spellEnd"/>
      <w:r w:rsidRPr="005D14F3">
        <w:t xml:space="preserve"> de Cultura Económica, 1986.</w:t>
      </w:r>
    </w:p>
    <w:p w14:paraId="00FCB450" w14:textId="395EAD1C" w:rsidR="00672AC0" w:rsidRPr="00AB6B47" w:rsidRDefault="00672AC0" w:rsidP="00AB6B47">
      <w:r w:rsidRPr="00E32EC0">
        <w:t>GARCIA, Gustavo Felipe Barbosa.</w:t>
      </w:r>
      <w:r w:rsidRPr="00C06B70">
        <w:rPr>
          <w:b/>
        </w:rPr>
        <w:t xml:space="preserve"> </w:t>
      </w:r>
      <w:r w:rsidRPr="00AC48BA">
        <w:rPr>
          <w:bCs/>
        </w:rPr>
        <w:t xml:space="preserve">Mediação e </w:t>
      </w:r>
      <w:proofErr w:type="spellStart"/>
      <w:r w:rsidRPr="00AC48BA">
        <w:rPr>
          <w:bCs/>
        </w:rPr>
        <w:t>Autocomposição</w:t>
      </w:r>
      <w:proofErr w:type="spellEnd"/>
      <w:r w:rsidRPr="00AC48BA">
        <w:rPr>
          <w:bCs/>
        </w:rPr>
        <w:t>: Considerações sobre a Lei nº 13.140/2015 e o Novo CPC</w:t>
      </w:r>
      <w:r w:rsidRPr="005128A1">
        <w:rPr>
          <w:b/>
        </w:rPr>
        <w:t>.</w:t>
      </w:r>
      <w:r w:rsidRPr="00511C7D">
        <w:t xml:space="preserve"> Direito Civil e Processual Civil–Edição Especial – Novo CPC.</w:t>
      </w:r>
      <w:r w:rsidRPr="00C06B70">
        <w:rPr>
          <w:b/>
        </w:rPr>
        <w:t xml:space="preserve"> </w:t>
      </w:r>
      <w:r w:rsidRPr="00511C7D">
        <w:rPr>
          <w:b/>
        </w:rPr>
        <w:t>Revista Síntese</w:t>
      </w:r>
      <w:r w:rsidRPr="00E32EC0">
        <w:t>, vol. 13, n. 97, p. 148-161, set-out 2015.</w:t>
      </w:r>
    </w:p>
    <w:p w14:paraId="3F3952CF" w14:textId="052E57E1" w:rsidR="00672AC0" w:rsidRDefault="00672AC0" w:rsidP="00AB6B47">
      <w:r w:rsidRPr="0057192A">
        <w:t xml:space="preserve">GORETTI, Ricardo. </w:t>
      </w:r>
      <w:r w:rsidRPr="0057192A">
        <w:rPr>
          <w:b/>
        </w:rPr>
        <w:t>Mediação e acesso à justiça</w:t>
      </w:r>
      <w:r w:rsidRPr="0057192A">
        <w:t>. Sal</w:t>
      </w:r>
      <w:r>
        <w:t xml:space="preserve">vador. Editora </w:t>
      </w:r>
      <w:proofErr w:type="spellStart"/>
      <w:r>
        <w:t>JusPodivm</w:t>
      </w:r>
      <w:proofErr w:type="spellEnd"/>
      <w:r>
        <w:t>, 2017</w:t>
      </w:r>
      <w:r w:rsidRPr="0057192A">
        <w:t>.</w:t>
      </w:r>
    </w:p>
    <w:p w14:paraId="1F33C6DC" w14:textId="610DF7DF" w:rsidR="00672AC0" w:rsidRPr="00AB6B47" w:rsidRDefault="00672AC0" w:rsidP="00AB6B47">
      <w:pPr>
        <w:rPr>
          <w:szCs w:val="24"/>
        </w:rPr>
      </w:pPr>
      <w:r w:rsidRPr="005D14F3">
        <w:rPr>
          <w:szCs w:val="24"/>
        </w:rPr>
        <w:t xml:space="preserve">GRINOVER, Ada Pellegrini. </w:t>
      </w:r>
      <w:r w:rsidRPr="005D14F3">
        <w:rPr>
          <w:b/>
          <w:szCs w:val="24"/>
        </w:rPr>
        <w:t xml:space="preserve">Ensaio sobre a </w:t>
      </w:r>
      <w:proofErr w:type="spellStart"/>
      <w:r w:rsidRPr="005D14F3">
        <w:rPr>
          <w:b/>
          <w:szCs w:val="24"/>
        </w:rPr>
        <w:t>processualidade</w:t>
      </w:r>
      <w:proofErr w:type="spellEnd"/>
      <w:r w:rsidRPr="005D14F3">
        <w:rPr>
          <w:szCs w:val="24"/>
        </w:rPr>
        <w:t>: fundamentos para uma nova teoria geral do processo. Brasília: Gazeta Jurídica, 2016.</w:t>
      </w:r>
    </w:p>
    <w:p w14:paraId="39283ED8" w14:textId="0247A357" w:rsidR="00672AC0" w:rsidRPr="003373BD" w:rsidRDefault="00672AC0" w:rsidP="00AB6B47">
      <w:r w:rsidRPr="004A3F30">
        <w:t xml:space="preserve">HONNETH, Axel. </w:t>
      </w:r>
      <w:r w:rsidRPr="00AF0E43">
        <w:rPr>
          <w:b/>
          <w:iCs/>
        </w:rPr>
        <w:t>Luta por reconhecimento: a gramática moral dos conflitos sociais</w:t>
      </w:r>
      <w:r>
        <w:t>. São Paulo:</w:t>
      </w:r>
      <w:r w:rsidRPr="004A3F30">
        <w:t xml:space="preserve"> </w:t>
      </w:r>
      <w:r w:rsidRPr="003373BD">
        <w:t>Editora</w:t>
      </w:r>
      <w:r>
        <w:t xml:space="preserve"> 34, 2003</w:t>
      </w:r>
      <w:r w:rsidRPr="003373BD">
        <w:t>.</w:t>
      </w:r>
    </w:p>
    <w:p w14:paraId="05A8573E" w14:textId="1F01B550" w:rsidR="00672AC0" w:rsidRDefault="00672AC0" w:rsidP="00AB6B47">
      <w:r>
        <w:t>JUSTIÇA em números 2018: ano-base 2017. Conselho Nacional de Justiça. Brasília: CNJ, 2018.</w:t>
      </w:r>
    </w:p>
    <w:p w14:paraId="57C3AB11" w14:textId="6AC347EB" w:rsidR="00672AC0" w:rsidRDefault="00672AC0" w:rsidP="00AB6B47">
      <w:r>
        <w:t xml:space="preserve">MACEDO, Elaine </w:t>
      </w:r>
      <w:proofErr w:type="spellStart"/>
      <w:r>
        <w:t>Harzheim</w:t>
      </w:r>
      <w:proofErr w:type="spellEnd"/>
      <w:r>
        <w:t xml:space="preserve">. </w:t>
      </w:r>
      <w:r w:rsidRPr="00ED7FD5">
        <w:rPr>
          <w:bCs/>
        </w:rPr>
        <w:t>Negócios Jurídicos Processuais e Políticas Públicas: tentativa de superação das críticas ao controle judici</w:t>
      </w:r>
      <w:bookmarkStart w:id="2" w:name="_GoBack"/>
      <w:bookmarkEnd w:id="2"/>
      <w:r w:rsidRPr="00ED7FD5">
        <w:rPr>
          <w:bCs/>
        </w:rPr>
        <w:t>al.</w:t>
      </w:r>
      <w:r>
        <w:t xml:space="preserve"> </w:t>
      </w:r>
      <w:r w:rsidRPr="00ED7FD5">
        <w:rPr>
          <w:b/>
          <w:bCs/>
        </w:rPr>
        <w:t>Revista de Processo</w:t>
      </w:r>
      <w:r>
        <w:t>, São Paulo, vol. 273, p. 69-93, nov.2017.</w:t>
      </w:r>
    </w:p>
    <w:p w14:paraId="2F5891B5" w14:textId="66D5C83E" w:rsidR="00672AC0" w:rsidRDefault="00672AC0" w:rsidP="00AB6B47">
      <w:r>
        <w:t xml:space="preserve">MAZZEI, Rodrigo; CHAGAS, Bárbara </w:t>
      </w:r>
      <w:proofErr w:type="spellStart"/>
      <w:r>
        <w:t>Seccato</w:t>
      </w:r>
      <w:proofErr w:type="spellEnd"/>
      <w:r>
        <w:t xml:space="preserve"> Ruis.</w:t>
      </w:r>
      <w:r w:rsidRPr="006C1EA1">
        <w:rPr>
          <w:b/>
        </w:rPr>
        <w:t xml:space="preserve"> </w:t>
      </w:r>
      <w:r w:rsidRPr="005B1EBC">
        <w:rPr>
          <w:bCs/>
        </w:rPr>
        <w:t>Métodos ou tratamento adequado de conflitos?</w:t>
      </w:r>
      <w:r>
        <w:t xml:space="preserve"> </w:t>
      </w:r>
      <w:r w:rsidRPr="005B1EBC">
        <w:rPr>
          <w:b/>
          <w:bCs/>
        </w:rPr>
        <w:t xml:space="preserve">Revista Jurídica da Escola Superior de Advocacia da </w:t>
      </w:r>
      <w:proofErr w:type="spellStart"/>
      <w:r w:rsidRPr="005B1EBC">
        <w:rPr>
          <w:b/>
          <w:bCs/>
        </w:rPr>
        <w:t>OAB-</w:t>
      </w:r>
      <w:proofErr w:type="gramStart"/>
      <w:r w:rsidRPr="005B1EBC">
        <w:rPr>
          <w:b/>
          <w:bCs/>
        </w:rPr>
        <w:t>PR</w:t>
      </w:r>
      <w:r>
        <w:rPr>
          <w:i/>
        </w:rPr>
        <w:t>,</w:t>
      </w:r>
      <w:r>
        <w:rPr>
          <w:iCs/>
        </w:rPr>
        <w:t>Curitiba</w:t>
      </w:r>
      <w:proofErr w:type="spellEnd"/>
      <w:proofErr w:type="gramEnd"/>
      <w:r>
        <w:rPr>
          <w:iCs/>
        </w:rPr>
        <w:t>,</w:t>
      </w:r>
      <w:r>
        <w:rPr>
          <w:i/>
        </w:rPr>
        <w:t xml:space="preserve"> </w:t>
      </w:r>
      <w:r>
        <w:t>Ano 3, n. 1, maio de 2018.</w:t>
      </w:r>
    </w:p>
    <w:p w14:paraId="24CBB730" w14:textId="5EAA5FF3" w:rsidR="00672AC0" w:rsidRPr="0027786C" w:rsidRDefault="00672AC0" w:rsidP="00AB6B47">
      <w:r>
        <w:t xml:space="preserve">______________. </w:t>
      </w:r>
      <w:r w:rsidRPr="005128A1">
        <w:rPr>
          <w:b/>
        </w:rPr>
        <w:t xml:space="preserve">Breve Ensaio sobre a Postura dos Atores Processuais em Relação aos Métodos Adequados de Resolução de Conflitos. </w:t>
      </w:r>
      <w:r w:rsidRPr="00240331">
        <w:t>In:</w:t>
      </w:r>
      <w:r w:rsidRPr="00A57B4C">
        <w:rPr>
          <w:b/>
        </w:rPr>
        <w:t xml:space="preserve"> </w:t>
      </w:r>
      <w:r w:rsidRPr="00511C7D">
        <w:t xml:space="preserve">Hermes </w:t>
      </w:r>
      <w:proofErr w:type="spellStart"/>
      <w:r w:rsidRPr="00511C7D">
        <w:t>Zaneti</w:t>
      </w:r>
      <w:proofErr w:type="spellEnd"/>
      <w:r w:rsidRPr="00511C7D">
        <w:t xml:space="preserve"> Jr.; </w:t>
      </w:r>
      <w:proofErr w:type="spellStart"/>
      <w:r w:rsidRPr="00511C7D">
        <w:t>Trícia</w:t>
      </w:r>
      <w:proofErr w:type="spellEnd"/>
      <w:r w:rsidRPr="00511C7D">
        <w:t xml:space="preserve"> Navarro Xavier Cabral. (Org.).</w:t>
      </w:r>
      <w:r w:rsidRPr="00A57B4C">
        <w:rPr>
          <w:b/>
        </w:rPr>
        <w:t xml:space="preserve"> </w:t>
      </w:r>
      <w:r w:rsidRPr="005128A1">
        <w:t>COLEÇÃO GRANDES TEMAS DO NOVO CPC - V.9 - JUSTIÇA MULTIPORTAS Mediação, Conciliação, Arbitragem e outros meios de solução adequada de conflitos.</w:t>
      </w:r>
      <w:r w:rsidRPr="00A57B4C">
        <w:rPr>
          <w:b/>
        </w:rPr>
        <w:t xml:space="preserve"> </w:t>
      </w:r>
      <w:r w:rsidRPr="00FA2C7A">
        <w:t xml:space="preserve">Salvador: </w:t>
      </w:r>
      <w:proofErr w:type="spellStart"/>
      <w:r w:rsidRPr="00FA2C7A">
        <w:t>JusPodivm</w:t>
      </w:r>
      <w:proofErr w:type="spellEnd"/>
      <w:r w:rsidRPr="00FA2C7A">
        <w:t>, 2017, v.  9, p. 67-89.</w:t>
      </w:r>
    </w:p>
    <w:p w14:paraId="3B51C305" w14:textId="7C7C3EE2" w:rsidR="00672AC0" w:rsidRPr="006A3B96" w:rsidRDefault="00672AC0" w:rsidP="00AB6B47">
      <w:pPr>
        <w:rPr>
          <w:color w:val="000000"/>
        </w:rPr>
      </w:pPr>
      <w:r>
        <w:t xml:space="preserve">MENDES, Aluísio Gonçalves de Castro; HARTMANN, Guilherme </w:t>
      </w:r>
      <w:proofErr w:type="spellStart"/>
      <w:r>
        <w:t>Kronemberg</w:t>
      </w:r>
      <w:proofErr w:type="spellEnd"/>
      <w:r>
        <w:t xml:space="preserve">. </w:t>
      </w:r>
      <w:r w:rsidRPr="005D2CEB">
        <w:rPr>
          <w:bCs/>
        </w:rPr>
        <w:t>A Audiência de Conciliação ou de Mediação no Novo Código de Processo Civil.</w:t>
      </w:r>
      <w:r w:rsidRPr="003952BD">
        <w:t xml:space="preserve"> </w:t>
      </w:r>
      <w:r w:rsidRPr="006A3B96">
        <w:rPr>
          <w:b/>
          <w:bCs/>
          <w:color w:val="000000"/>
        </w:rPr>
        <w:t>Revista de Processo</w:t>
      </w:r>
      <w:r w:rsidRPr="006A3B96">
        <w:rPr>
          <w:color w:val="000000"/>
        </w:rPr>
        <w:t>, São Paulo, vol. 4/2018, p. 163-184, mar. 2016.</w:t>
      </w:r>
    </w:p>
    <w:p w14:paraId="621AE183" w14:textId="6663EA99" w:rsidR="00672AC0" w:rsidRPr="00C4195E" w:rsidRDefault="00672AC0" w:rsidP="00AB6B47">
      <w:r w:rsidRPr="00C4195E">
        <w:t>NALINI, José Renato.</w:t>
      </w:r>
      <w:r w:rsidRPr="00B45BFC">
        <w:rPr>
          <w:b/>
        </w:rPr>
        <w:t xml:space="preserve"> </w:t>
      </w:r>
      <w:r w:rsidRPr="00350412">
        <w:rPr>
          <w:bCs/>
        </w:rPr>
        <w:t>É urgente construir alternativas à justiça.</w:t>
      </w:r>
      <w:r w:rsidRPr="00240331">
        <w:t xml:space="preserve"> In:</w:t>
      </w:r>
      <w:r w:rsidRPr="00B45BFC">
        <w:rPr>
          <w:b/>
        </w:rPr>
        <w:t xml:space="preserve"> </w:t>
      </w:r>
      <w:r w:rsidRPr="003952BD">
        <w:t xml:space="preserve">Hermes </w:t>
      </w:r>
      <w:proofErr w:type="spellStart"/>
      <w:r w:rsidRPr="003952BD">
        <w:t>Zaneti</w:t>
      </w:r>
      <w:proofErr w:type="spellEnd"/>
      <w:r w:rsidRPr="003952BD">
        <w:t xml:space="preserve"> Jr.; </w:t>
      </w:r>
      <w:proofErr w:type="spellStart"/>
      <w:r w:rsidRPr="003952BD">
        <w:t>Trícia</w:t>
      </w:r>
      <w:proofErr w:type="spellEnd"/>
      <w:r w:rsidRPr="003952BD">
        <w:t xml:space="preserve"> Navarro Xavier Cabral. (Org.).</w:t>
      </w:r>
      <w:r w:rsidRPr="00B45BFC">
        <w:rPr>
          <w:b/>
        </w:rPr>
        <w:t xml:space="preserve"> </w:t>
      </w:r>
      <w:r w:rsidRPr="00350412">
        <w:rPr>
          <w:b/>
          <w:bCs/>
        </w:rPr>
        <w:t>COLEÇÃO GRANDES TEMAS DO NOVO CPC - V.9 - JUSTIÇA MULTIPORTAS Mediação, Conciliação, Arbitragem e outros meios de solução adequada de conflitos</w:t>
      </w:r>
      <w:r w:rsidRPr="005128A1">
        <w:t>.</w:t>
      </w:r>
      <w:r w:rsidRPr="00B45BFC">
        <w:rPr>
          <w:b/>
        </w:rPr>
        <w:t xml:space="preserve"> </w:t>
      </w:r>
      <w:r w:rsidRPr="00C4195E">
        <w:t xml:space="preserve">Salvador: </w:t>
      </w:r>
      <w:proofErr w:type="spellStart"/>
      <w:r w:rsidRPr="00C4195E">
        <w:t>JusPodivm</w:t>
      </w:r>
      <w:proofErr w:type="spellEnd"/>
      <w:r w:rsidRPr="00C4195E">
        <w:t>, 2016, v. 9, p. 27-34.</w:t>
      </w:r>
    </w:p>
    <w:p w14:paraId="3C4A39A1" w14:textId="77777777" w:rsidR="00672AC0" w:rsidRDefault="00672AC0" w:rsidP="00AB6B47">
      <w:r>
        <w:lastRenderedPageBreak/>
        <w:t xml:space="preserve">PINHO, Humberto Dalla </w:t>
      </w:r>
      <w:proofErr w:type="spellStart"/>
      <w:r>
        <w:t>Bernardina</w:t>
      </w:r>
      <w:proofErr w:type="spellEnd"/>
      <w:r>
        <w:t xml:space="preserve"> de. </w:t>
      </w:r>
      <w:r w:rsidRPr="00830BB3">
        <w:rPr>
          <w:bCs/>
        </w:rPr>
        <w:t>O histórico da lei de mediação brasileira: do Projeto de Lei 94 à Lei 13.140/2015.</w:t>
      </w:r>
      <w:r>
        <w:t xml:space="preserve"> </w:t>
      </w:r>
      <w:r w:rsidRPr="00830BB3">
        <w:rPr>
          <w:b/>
          <w:bCs/>
        </w:rPr>
        <w:t>Revista de Arbitragem e Mediação</w:t>
      </w:r>
      <w:r>
        <w:t xml:space="preserve">, vol. 46/2015, p. 123-139, jul-set.2015. </w:t>
      </w:r>
    </w:p>
    <w:p w14:paraId="1C3CAF7E" w14:textId="77777777" w:rsidR="00672AC0" w:rsidRDefault="00672AC0" w:rsidP="00AB6B47">
      <w:r>
        <w:t xml:space="preserve">RAWLS, John. </w:t>
      </w:r>
      <w:r>
        <w:rPr>
          <w:b/>
        </w:rPr>
        <w:t xml:space="preserve">Uma teoria de justiça. </w:t>
      </w:r>
      <w:r>
        <w:t>São Paulo: Martins Fontes, 2000.</w:t>
      </w:r>
    </w:p>
    <w:p w14:paraId="346E1868" w14:textId="77777777" w:rsidR="00672AC0" w:rsidRPr="00AF290B" w:rsidRDefault="00672AC0" w:rsidP="00AB6B47">
      <w:pPr>
        <w:rPr>
          <w:color w:val="000000"/>
        </w:rPr>
      </w:pPr>
      <w:r w:rsidRPr="00AF290B">
        <w:rPr>
          <w:color w:val="000000"/>
        </w:rPr>
        <w:t xml:space="preserve">RIBAS, A., &amp; RIBAS, J. (1879). </w:t>
      </w:r>
      <w:r w:rsidRPr="00AF290B">
        <w:rPr>
          <w:b/>
          <w:bCs/>
          <w:color w:val="000000"/>
        </w:rPr>
        <w:t>Consolidação das leis do processo civil</w:t>
      </w:r>
      <w:r w:rsidRPr="00AF290B">
        <w:rPr>
          <w:color w:val="000000"/>
        </w:rPr>
        <w:t>. Rio de Janeiro: Dias da Silva Junior.</w:t>
      </w:r>
    </w:p>
    <w:p w14:paraId="075DED76" w14:textId="77777777" w:rsidR="00672AC0" w:rsidRDefault="00672AC0" w:rsidP="00AB6B47">
      <w:pPr>
        <w:rPr>
          <w:color w:val="000000"/>
        </w:rPr>
      </w:pPr>
      <w:r w:rsidRPr="00B32FD5">
        <w:rPr>
          <w:color w:val="000000"/>
        </w:rPr>
        <w:t xml:space="preserve">RODRIGUES, Marcelo Abelha. </w:t>
      </w:r>
      <w:r w:rsidRPr="00B32FD5">
        <w:rPr>
          <w:b/>
          <w:color w:val="000000"/>
        </w:rPr>
        <w:t>Manual de Direito Processual</w:t>
      </w:r>
      <w:r w:rsidRPr="00B32FD5">
        <w:rPr>
          <w:color w:val="000000"/>
        </w:rPr>
        <w:t>. 6. ed. Rio de Janeiro: Forense, 2016.</w:t>
      </w:r>
    </w:p>
    <w:p w14:paraId="6E644E3D" w14:textId="77777777" w:rsidR="00672AC0" w:rsidRDefault="00672AC0" w:rsidP="00AB6B47">
      <w:r>
        <w:t xml:space="preserve">SILVESTRE, Gilberto </w:t>
      </w:r>
      <w:proofErr w:type="spellStart"/>
      <w:r>
        <w:t>Fachetti</w:t>
      </w:r>
      <w:proofErr w:type="spellEnd"/>
      <w:r>
        <w:t xml:space="preserve">; NEVES, Guilherme </w:t>
      </w:r>
      <w:proofErr w:type="spellStart"/>
      <w:r>
        <w:t>Valli</w:t>
      </w:r>
      <w:proofErr w:type="spellEnd"/>
      <w:r>
        <w:t xml:space="preserve"> de Moraes. </w:t>
      </w:r>
      <w:r w:rsidRPr="005F4D83">
        <w:rPr>
          <w:bCs/>
        </w:rPr>
        <w:t>Negócio Jurídico: um conceito histórico revitalizado pelo Novo Código de Processo Civil</w:t>
      </w:r>
      <w:r w:rsidRPr="00703551">
        <w:t>.</w:t>
      </w:r>
      <w:r>
        <w:t xml:space="preserve"> </w:t>
      </w:r>
      <w:r w:rsidRPr="005F4D83">
        <w:rPr>
          <w:b/>
          <w:bCs/>
        </w:rPr>
        <w:t>Revista de Direito Privado</w:t>
      </w:r>
      <w:r w:rsidRPr="005128A1">
        <w:t>,</w:t>
      </w:r>
      <w:r>
        <w:t xml:space="preserve"> vol. 75/2017, p. 81-113, mar. 2017.</w:t>
      </w:r>
    </w:p>
    <w:p w14:paraId="2476BA55" w14:textId="77777777" w:rsidR="00672AC0" w:rsidRPr="00DE4C01" w:rsidRDefault="00672AC0" w:rsidP="00AB6B47">
      <w:pPr>
        <w:rPr>
          <w:color w:val="000000"/>
          <w:lang w:val="it-IT"/>
        </w:rPr>
      </w:pPr>
      <w:r w:rsidRPr="006A3B96">
        <w:rPr>
          <w:color w:val="000000"/>
        </w:rPr>
        <w:t xml:space="preserve">TARTUCE, Fernanda. </w:t>
      </w:r>
      <w:r w:rsidRPr="006A3B96">
        <w:rPr>
          <w:b/>
          <w:color w:val="000000"/>
        </w:rPr>
        <w:t xml:space="preserve">O novo marco legal da mediação no Direito </w:t>
      </w:r>
      <w:proofErr w:type="gramStart"/>
      <w:r w:rsidRPr="006A3B96">
        <w:rPr>
          <w:b/>
          <w:color w:val="000000"/>
        </w:rPr>
        <w:t>Brasileiro</w:t>
      </w:r>
      <w:proofErr w:type="gramEnd"/>
      <w:r w:rsidRPr="006A3B96">
        <w:rPr>
          <w:color w:val="000000"/>
        </w:rPr>
        <w:t xml:space="preserve">. </w:t>
      </w:r>
      <w:proofErr w:type="spellStart"/>
      <w:r w:rsidRPr="00DE4C01">
        <w:rPr>
          <w:color w:val="000000"/>
          <w:lang w:val="it-IT"/>
        </w:rPr>
        <w:t>Revista</w:t>
      </w:r>
      <w:proofErr w:type="spellEnd"/>
      <w:r w:rsidRPr="00DE4C01">
        <w:rPr>
          <w:color w:val="000000"/>
          <w:lang w:val="it-IT"/>
        </w:rPr>
        <w:t xml:space="preserve"> de Processo, vol. 258, p. 495-516, ago. 2016.</w:t>
      </w:r>
    </w:p>
    <w:p w14:paraId="371D8D34" w14:textId="48984371" w:rsidR="00672AC0" w:rsidRPr="006A3B96" w:rsidRDefault="00672AC0" w:rsidP="00AB6B47">
      <w:pPr>
        <w:rPr>
          <w:color w:val="000000"/>
        </w:rPr>
      </w:pPr>
      <w:r w:rsidRPr="00DE4C01">
        <w:rPr>
          <w:color w:val="000000"/>
          <w:lang w:val="it-IT"/>
        </w:rPr>
        <w:t xml:space="preserve">TARUFFO, Michele; MITIDIERO, Daniel. </w:t>
      </w:r>
      <w:r w:rsidRPr="006A3B96">
        <w:rPr>
          <w:b/>
          <w:bCs/>
          <w:color w:val="000000"/>
        </w:rPr>
        <w:t>A justiça civil – da Itália ao Brasil</w:t>
      </w:r>
      <w:r w:rsidRPr="006A3B96">
        <w:rPr>
          <w:color w:val="000000"/>
        </w:rPr>
        <w:t>, dos Setecentos a hoje. São Paulo: Revista dos Tribunais, 2018.</w:t>
      </w:r>
    </w:p>
    <w:p w14:paraId="4B8109CA" w14:textId="52F8D9FF" w:rsidR="00672AC0" w:rsidRDefault="00672AC0" w:rsidP="00AB6B47">
      <w:pPr>
        <w:rPr>
          <w:color w:val="000000"/>
        </w:rPr>
      </w:pPr>
      <w:r w:rsidRPr="004679FC">
        <w:rPr>
          <w:color w:val="000000"/>
        </w:rPr>
        <w:t>THEODORO JÚNIOR, Humberto</w:t>
      </w:r>
      <w:r w:rsidRPr="004679FC">
        <w:rPr>
          <w:rStyle w:val="Forte"/>
          <w:color w:val="000000"/>
          <w:szCs w:val="24"/>
        </w:rPr>
        <w:t>. Curso de Direito Processual Civil: teoria geral do processo civil, processo de conhecimento e procedimento comum.</w:t>
      </w:r>
      <w:r w:rsidRPr="004679FC">
        <w:rPr>
          <w:color w:val="000000"/>
        </w:rPr>
        <w:t>  56 ed. Rio de Janeiro: Forense, 2015.</w:t>
      </w:r>
    </w:p>
    <w:p w14:paraId="211869DC" w14:textId="4AFE85F3" w:rsidR="00672AC0" w:rsidRDefault="00672AC0" w:rsidP="00AB6B47">
      <w:pPr>
        <w:rPr>
          <w:color w:val="000000"/>
        </w:rPr>
      </w:pPr>
      <w:r>
        <w:rPr>
          <w:color w:val="000000"/>
        </w:rPr>
        <w:t xml:space="preserve">VIEIRA, Rosa Maria. </w:t>
      </w:r>
      <w:r w:rsidRPr="001D7BDF">
        <w:rPr>
          <w:b/>
          <w:bCs/>
          <w:color w:val="000000"/>
        </w:rPr>
        <w:t>O juiz de paz</w:t>
      </w:r>
      <w:r>
        <w:rPr>
          <w:color w:val="000000"/>
        </w:rPr>
        <w:t>: do Império aos nossos dias. 2ª. ed. Brasília: UNB, 2002.</w:t>
      </w:r>
    </w:p>
    <w:p w14:paraId="40A1D62B" w14:textId="77777777" w:rsidR="00672AC0" w:rsidRPr="008C5B41" w:rsidRDefault="00672AC0" w:rsidP="00AB6B47">
      <w:pPr>
        <w:rPr>
          <w:color w:val="000000"/>
        </w:rPr>
      </w:pPr>
      <w:r w:rsidRPr="007B6373">
        <w:rPr>
          <w:color w:val="000000"/>
        </w:rPr>
        <w:t xml:space="preserve">WAMBIER, Teresa Arruda Alvim. et. al. (coord.) </w:t>
      </w:r>
      <w:r w:rsidRPr="008744CA">
        <w:rPr>
          <w:b/>
          <w:color w:val="000000"/>
        </w:rPr>
        <w:t>Breves comentários ao novo Código de Processo Civil</w:t>
      </w:r>
      <w:r w:rsidRPr="007B6373">
        <w:rPr>
          <w:color w:val="000000"/>
        </w:rPr>
        <w:t>. 2. ed. São Paulo: Editora Revista dos Tribunais, 2016.</w:t>
      </w:r>
    </w:p>
    <w:p w14:paraId="24177922" w14:textId="77777777" w:rsidR="00576F0D" w:rsidRDefault="00576F0D" w:rsidP="00AB6B47"/>
    <w:sectPr w:rsidR="00576F0D" w:rsidSect="005409D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C4B8" w14:textId="77777777" w:rsidR="00C1554C" w:rsidRDefault="00C1554C" w:rsidP="00605047">
      <w:pPr>
        <w:spacing w:line="240" w:lineRule="auto"/>
      </w:pPr>
      <w:r>
        <w:separator/>
      </w:r>
    </w:p>
  </w:endnote>
  <w:endnote w:type="continuationSeparator" w:id="0">
    <w:p w14:paraId="4C7257CA" w14:textId="77777777" w:rsidR="00C1554C" w:rsidRDefault="00C1554C" w:rsidP="00605047">
      <w:pPr>
        <w:spacing w:line="240" w:lineRule="auto"/>
      </w:pPr>
      <w:r>
        <w:continuationSeparator/>
      </w:r>
    </w:p>
  </w:endnote>
  <w:endnote w:type="continuationNotice" w:id="1">
    <w:p w14:paraId="3BB3B35A" w14:textId="77777777" w:rsidR="00C1554C" w:rsidRDefault="00C155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4042" w14:textId="77777777" w:rsidR="00C1554C" w:rsidRDefault="00C1554C" w:rsidP="00605047">
      <w:pPr>
        <w:spacing w:line="240" w:lineRule="auto"/>
      </w:pPr>
      <w:r>
        <w:separator/>
      </w:r>
    </w:p>
  </w:footnote>
  <w:footnote w:type="continuationSeparator" w:id="0">
    <w:p w14:paraId="1E7ABDEA" w14:textId="77777777" w:rsidR="00C1554C" w:rsidRDefault="00C1554C" w:rsidP="00605047">
      <w:pPr>
        <w:spacing w:line="240" w:lineRule="auto"/>
      </w:pPr>
      <w:r>
        <w:continuationSeparator/>
      </w:r>
    </w:p>
  </w:footnote>
  <w:footnote w:type="continuationNotice" w:id="1">
    <w:p w14:paraId="22AC91E2" w14:textId="77777777" w:rsidR="00C1554C" w:rsidRDefault="00C1554C">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2DA"/>
    <w:rsid w:val="00003CBB"/>
    <w:rsid w:val="00011F83"/>
    <w:rsid w:val="00012E56"/>
    <w:rsid w:val="000143BC"/>
    <w:rsid w:val="000147F3"/>
    <w:rsid w:val="000156B2"/>
    <w:rsid w:val="00016684"/>
    <w:rsid w:val="00021A88"/>
    <w:rsid w:val="00022640"/>
    <w:rsid w:val="00024C21"/>
    <w:rsid w:val="00026672"/>
    <w:rsid w:val="00027FB8"/>
    <w:rsid w:val="00030853"/>
    <w:rsid w:val="00030967"/>
    <w:rsid w:val="00034982"/>
    <w:rsid w:val="000377E4"/>
    <w:rsid w:val="000378B6"/>
    <w:rsid w:val="00037C23"/>
    <w:rsid w:val="000411D7"/>
    <w:rsid w:val="00042056"/>
    <w:rsid w:val="00042A61"/>
    <w:rsid w:val="00043955"/>
    <w:rsid w:val="00045EDA"/>
    <w:rsid w:val="00051C74"/>
    <w:rsid w:val="0005430E"/>
    <w:rsid w:val="0005449F"/>
    <w:rsid w:val="00054765"/>
    <w:rsid w:val="00056C56"/>
    <w:rsid w:val="00060AD2"/>
    <w:rsid w:val="00061003"/>
    <w:rsid w:val="00064BF6"/>
    <w:rsid w:val="00067949"/>
    <w:rsid w:val="00067C1C"/>
    <w:rsid w:val="00070F3B"/>
    <w:rsid w:val="000721A2"/>
    <w:rsid w:val="00074A90"/>
    <w:rsid w:val="00077148"/>
    <w:rsid w:val="000779DE"/>
    <w:rsid w:val="00085EC2"/>
    <w:rsid w:val="0008605E"/>
    <w:rsid w:val="0008720E"/>
    <w:rsid w:val="0009188A"/>
    <w:rsid w:val="00092DF5"/>
    <w:rsid w:val="00095D41"/>
    <w:rsid w:val="000A20C5"/>
    <w:rsid w:val="000A4414"/>
    <w:rsid w:val="000A5EFC"/>
    <w:rsid w:val="000A7D12"/>
    <w:rsid w:val="000B1E05"/>
    <w:rsid w:val="000B23D1"/>
    <w:rsid w:val="000B39B2"/>
    <w:rsid w:val="000B6237"/>
    <w:rsid w:val="000B670B"/>
    <w:rsid w:val="000B71A1"/>
    <w:rsid w:val="000C613E"/>
    <w:rsid w:val="000C64F6"/>
    <w:rsid w:val="000C6DF6"/>
    <w:rsid w:val="000D5F62"/>
    <w:rsid w:val="000E2A38"/>
    <w:rsid w:val="000E4BC4"/>
    <w:rsid w:val="000E4CE7"/>
    <w:rsid w:val="000E613A"/>
    <w:rsid w:val="000E7FDE"/>
    <w:rsid w:val="00101930"/>
    <w:rsid w:val="00101C8E"/>
    <w:rsid w:val="00102B7D"/>
    <w:rsid w:val="001056AE"/>
    <w:rsid w:val="001135C3"/>
    <w:rsid w:val="00113DB5"/>
    <w:rsid w:val="001170B0"/>
    <w:rsid w:val="001174E0"/>
    <w:rsid w:val="0012083D"/>
    <w:rsid w:val="00120AB3"/>
    <w:rsid w:val="00124056"/>
    <w:rsid w:val="00124CAF"/>
    <w:rsid w:val="0012516D"/>
    <w:rsid w:val="00130062"/>
    <w:rsid w:val="00131BA2"/>
    <w:rsid w:val="00132947"/>
    <w:rsid w:val="0013480A"/>
    <w:rsid w:val="00137E91"/>
    <w:rsid w:val="0014182F"/>
    <w:rsid w:val="00143A66"/>
    <w:rsid w:val="0015142D"/>
    <w:rsid w:val="00151BD8"/>
    <w:rsid w:val="00160E6E"/>
    <w:rsid w:val="001627CD"/>
    <w:rsid w:val="00163B10"/>
    <w:rsid w:val="00164CD7"/>
    <w:rsid w:val="0017078C"/>
    <w:rsid w:val="00171092"/>
    <w:rsid w:val="00171D6B"/>
    <w:rsid w:val="00172C15"/>
    <w:rsid w:val="001731B3"/>
    <w:rsid w:val="00173791"/>
    <w:rsid w:val="00184C2A"/>
    <w:rsid w:val="0018573D"/>
    <w:rsid w:val="00186928"/>
    <w:rsid w:val="00190B0C"/>
    <w:rsid w:val="00192175"/>
    <w:rsid w:val="00195AC9"/>
    <w:rsid w:val="00195D44"/>
    <w:rsid w:val="00196187"/>
    <w:rsid w:val="00197B8B"/>
    <w:rsid w:val="001A0AD5"/>
    <w:rsid w:val="001A655E"/>
    <w:rsid w:val="001A6585"/>
    <w:rsid w:val="001A7187"/>
    <w:rsid w:val="001B0B06"/>
    <w:rsid w:val="001B14B5"/>
    <w:rsid w:val="001B4171"/>
    <w:rsid w:val="001B5666"/>
    <w:rsid w:val="001B576B"/>
    <w:rsid w:val="001B5CEA"/>
    <w:rsid w:val="001C1CE4"/>
    <w:rsid w:val="001C28CB"/>
    <w:rsid w:val="001D00FF"/>
    <w:rsid w:val="001D0107"/>
    <w:rsid w:val="001D3580"/>
    <w:rsid w:val="001D4AB9"/>
    <w:rsid w:val="001D512D"/>
    <w:rsid w:val="001D5CFE"/>
    <w:rsid w:val="001D7555"/>
    <w:rsid w:val="001D79A6"/>
    <w:rsid w:val="001D7BDF"/>
    <w:rsid w:val="001E1258"/>
    <w:rsid w:val="001E343F"/>
    <w:rsid w:val="001E3FA3"/>
    <w:rsid w:val="001E4195"/>
    <w:rsid w:val="001E43D0"/>
    <w:rsid w:val="001E698C"/>
    <w:rsid w:val="001F2584"/>
    <w:rsid w:val="001F514B"/>
    <w:rsid w:val="001F5E1B"/>
    <w:rsid w:val="002003D6"/>
    <w:rsid w:val="00206C3C"/>
    <w:rsid w:val="00210779"/>
    <w:rsid w:val="00211937"/>
    <w:rsid w:val="00211C21"/>
    <w:rsid w:val="00212561"/>
    <w:rsid w:val="00215552"/>
    <w:rsid w:val="00220979"/>
    <w:rsid w:val="00221556"/>
    <w:rsid w:val="002233E7"/>
    <w:rsid w:val="002236B7"/>
    <w:rsid w:val="002238E3"/>
    <w:rsid w:val="00223E69"/>
    <w:rsid w:val="0023183B"/>
    <w:rsid w:val="002329B8"/>
    <w:rsid w:val="00233C72"/>
    <w:rsid w:val="0023455C"/>
    <w:rsid w:val="00234F70"/>
    <w:rsid w:val="00235EF1"/>
    <w:rsid w:val="00236B0A"/>
    <w:rsid w:val="00236CAB"/>
    <w:rsid w:val="00240331"/>
    <w:rsid w:val="002415EE"/>
    <w:rsid w:val="00244912"/>
    <w:rsid w:val="002474B3"/>
    <w:rsid w:val="002508C5"/>
    <w:rsid w:val="00252994"/>
    <w:rsid w:val="00254D2B"/>
    <w:rsid w:val="002618C8"/>
    <w:rsid w:val="00262200"/>
    <w:rsid w:val="002626B1"/>
    <w:rsid w:val="0026603C"/>
    <w:rsid w:val="00271F0D"/>
    <w:rsid w:val="0027267F"/>
    <w:rsid w:val="00272781"/>
    <w:rsid w:val="00272B5B"/>
    <w:rsid w:val="00274A2C"/>
    <w:rsid w:val="00274E87"/>
    <w:rsid w:val="002753B6"/>
    <w:rsid w:val="0027786C"/>
    <w:rsid w:val="00285266"/>
    <w:rsid w:val="00287212"/>
    <w:rsid w:val="00291518"/>
    <w:rsid w:val="00294311"/>
    <w:rsid w:val="002A2699"/>
    <w:rsid w:val="002A47F7"/>
    <w:rsid w:val="002A5649"/>
    <w:rsid w:val="002B1134"/>
    <w:rsid w:val="002B1312"/>
    <w:rsid w:val="002B164D"/>
    <w:rsid w:val="002B18DA"/>
    <w:rsid w:val="002B2CB4"/>
    <w:rsid w:val="002B551E"/>
    <w:rsid w:val="002B6047"/>
    <w:rsid w:val="002C27A8"/>
    <w:rsid w:val="002C3155"/>
    <w:rsid w:val="002C465D"/>
    <w:rsid w:val="002D0170"/>
    <w:rsid w:val="002D1D43"/>
    <w:rsid w:val="002D6BC7"/>
    <w:rsid w:val="002D7A45"/>
    <w:rsid w:val="002E001F"/>
    <w:rsid w:val="002E48D1"/>
    <w:rsid w:val="002E5628"/>
    <w:rsid w:val="002E70DD"/>
    <w:rsid w:val="002E7FBE"/>
    <w:rsid w:val="002F098D"/>
    <w:rsid w:val="002F4DA3"/>
    <w:rsid w:val="002F6367"/>
    <w:rsid w:val="0030011F"/>
    <w:rsid w:val="00300964"/>
    <w:rsid w:val="0030117F"/>
    <w:rsid w:val="0030138B"/>
    <w:rsid w:val="003016F7"/>
    <w:rsid w:val="00302547"/>
    <w:rsid w:val="003031A7"/>
    <w:rsid w:val="00304630"/>
    <w:rsid w:val="0031327D"/>
    <w:rsid w:val="00316968"/>
    <w:rsid w:val="003221D0"/>
    <w:rsid w:val="003236EE"/>
    <w:rsid w:val="003237EE"/>
    <w:rsid w:val="003248E5"/>
    <w:rsid w:val="00325C97"/>
    <w:rsid w:val="003264DC"/>
    <w:rsid w:val="00326543"/>
    <w:rsid w:val="003269D6"/>
    <w:rsid w:val="0032742B"/>
    <w:rsid w:val="0032762A"/>
    <w:rsid w:val="00330AD2"/>
    <w:rsid w:val="00332A5A"/>
    <w:rsid w:val="003331AA"/>
    <w:rsid w:val="003350F4"/>
    <w:rsid w:val="0033516D"/>
    <w:rsid w:val="0034055F"/>
    <w:rsid w:val="003412E3"/>
    <w:rsid w:val="00341A59"/>
    <w:rsid w:val="00342F25"/>
    <w:rsid w:val="00343252"/>
    <w:rsid w:val="0034482D"/>
    <w:rsid w:val="00346A37"/>
    <w:rsid w:val="00350412"/>
    <w:rsid w:val="00351736"/>
    <w:rsid w:val="003540C4"/>
    <w:rsid w:val="00354FA4"/>
    <w:rsid w:val="0035540B"/>
    <w:rsid w:val="003573CD"/>
    <w:rsid w:val="0036130C"/>
    <w:rsid w:val="00362774"/>
    <w:rsid w:val="00362C3B"/>
    <w:rsid w:val="00363130"/>
    <w:rsid w:val="00363416"/>
    <w:rsid w:val="00364186"/>
    <w:rsid w:val="00364E93"/>
    <w:rsid w:val="00365123"/>
    <w:rsid w:val="00366C53"/>
    <w:rsid w:val="003719E5"/>
    <w:rsid w:val="00380E5F"/>
    <w:rsid w:val="00382D63"/>
    <w:rsid w:val="00384449"/>
    <w:rsid w:val="003859B0"/>
    <w:rsid w:val="0039104A"/>
    <w:rsid w:val="003952BD"/>
    <w:rsid w:val="003957EF"/>
    <w:rsid w:val="003961E6"/>
    <w:rsid w:val="003A399A"/>
    <w:rsid w:val="003A44C4"/>
    <w:rsid w:val="003A5BCE"/>
    <w:rsid w:val="003A6976"/>
    <w:rsid w:val="003A77E7"/>
    <w:rsid w:val="003B1367"/>
    <w:rsid w:val="003B2100"/>
    <w:rsid w:val="003B48B5"/>
    <w:rsid w:val="003B56D6"/>
    <w:rsid w:val="003C1654"/>
    <w:rsid w:val="003C3405"/>
    <w:rsid w:val="003C6838"/>
    <w:rsid w:val="003C6926"/>
    <w:rsid w:val="003D05B6"/>
    <w:rsid w:val="003D52AA"/>
    <w:rsid w:val="003E0BDC"/>
    <w:rsid w:val="003E1433"/>
    <w:rsid w:val="003E1D19"/>
    <w:rsid w:val="003E1EE5"/>
    <w:rsid w:val="003E2EEC"/>
    <w:rsid w:val="003E2FBE"/>
    <w:rsid w:val="003E301C"/>
    <w:rsid w:val="003E674F"/>
    <w:rsid w:val="003F0C26"/>
    <w:rsid w:val="003F2E20"/>
    <w:rsid w:val="003F41BA"/>
    <w:rsid w:val="003F4B83"/>
    <w:rsid w:val="00400DFC"/>
    <w:rsid w:val="00403483"/>
    <w:rsid w:val="00403DF5"/>
    <w:rsid w:val="004054C1"/>
    <w:rsid w:val="004064DB"/>
    <w:rsid w:val="00407320"/>
    <w:rsid w:val="004079BA"/>
    <w:rsid w:val="00411017"/>
    <w:rsid w:val="00411C21"/>
    <w:rsid w:val="004127E5"/>
    <w:rsid w:val="004170D2"/>
    <w:rsid w:val="004171C7"/>
    <w:rsid w:val="00422ED6"/>
    <w:rsid w:val="00425D63"/>
    <w:rsid w:val="00426505"/>
    <w:rsid w:val="00431043"/>
    <w:rsid w:val="004364B7"/>
    <w:rsid w:val="00437325"/>
    <w:rsid w:val="004377A3"/>
    <w:rsid w:val="00440C5E"/>
    <w:rsid w:val="00442389"/>
    <w:rsid w:val="00446BDB"/>
    <w:rsid w:val="00446FD9"/>
    <w:rsid w:val="00447707"/>
    <w:rsid w:val="00456474"/>
    <w:rsid w:val="0045720A"/>
    <w:rsid w:val="00457319"/>
    <w:rsid w:val="00462C12"/>
    <w:rsid w:val="0046601D"/>
    <w:rsid w:val="004679FC"/>
    <w:rsid w:val="00471006"/>
    <w:rsid w:val="004733F7"/>
    <w:rsid w:val="004777AD"/>
    <w:rsid w:val="00481141"/>
    <w:rsid w:val="00482295"/>
    <w:rsid w:val="004846E9"/>
    <w:rsid w:val="00484B43"/>
    <w:rsid w:val="00485C82"/>
    <w:rsid w:val="00487F0C"/>
    <w:rsid w:val="00490410"/>
    <w:rsid w:val="0049117F"/>
    <w:rsid w:val="00491E1D"/>
    <w:rsid w:val="004931CB"/>
    <w:rsid w:val="00493C52"/>
    <w:rsid w:val="00495F98"/>
    <w:rsid w:val="00496BA6"/>
    <w:rsid w:val="004974C8"/>
    <w:rsid w:val="004A0216"/>
    <w:rsid w:val="004A0AAE"/>
    <w:rsid w:val="004A4B2B"/>
    <w:rsid w:val="004A4D0A"/>
    <w:rsid w:val="004A5388"/>
    <w:rsid w:val="004A6E89"/>
    <w:rsid w:val="004B03A4"/>
    <w:rsid w:val="004B0B89"/>
    <w:rsid w:val="004B0D03"/>
    <w:rsid w:val="004B2204"/>
    <w:rsid w:val="004B3B3D"/>
    <w:rsid w:val="004B4688"/>
    <w:rsid w:val="004B5546"/>
    <w:rsid w:val="004B6211"/>
    <w:rsid w:val="004B65AF"/>
    <w:rsid w:val="004C015D"/>
    <w:rsid w:val="004C02D9"/>
    <w:rsid w:val="004C2312"/>
    <w:rsid w:val="004C2FBE"/>
    <w:rsid w:val="004C45DA"/>
    <w:rsid w:val="004C52B9"/>
    <w:rsid w:val="004C5774"/>
    <w:rsid w:val="004C5C57"/>
    <w:rsid w:val="004C5ED2"/>
    <w:rsid w:val="004D1B38"/>
    <w:rsid w:val="004D4CFB"/>
    <w:rsid w:val="004E1984"/>
    <w:rsid w:val="004E3FA2"/>
    <w:rsid w:val="004E4753"/>
    <w:rsid w:val="004E5604"/>
    <w:rsid w:val="004E5A55"/>
    <w:rsid w:val="004E6026"/>
    <w:rsid w:val="004F00EB"/>
    <w:rsid w:val="004F49D4"/>
    <w:rsid w:val="004F4EBE"/>
    <w:rsid w:val="004F5DF6"/>
    <w:rsid w:val="004F6933"/>
    <w:rsid w:val="004F74B7"/>
    <w:rsid w:val="00501899"/>
    <w:rsid w:val="005034EB"/>
    <w:rsid w:val="005056F4"/>
    <w:rsid w:val="005075FB"/>
    <w:rsid w:val="00511BBF"/>
    <w:rsid w:val="00511C7D"/>
    <w:rsid w:val="005128A1"/>
    <w:rsid w:val="00512BDF"/>
    <w:rsid w:val="00514D59"/>
    <w:rsid w:val="0051633F"/>
    <w:rsid w:val="005209A5"/>
    <w:rsid w:val="005209AF"/>
    <w:rsid w:val="00520E11"/>
    <w:rsid w:val="00526ACE"/>
    <w:rsid w:val="00527E49"/>
    <w:rsid w:val="00530B36"/>
    <w:rsid w:val="005337DB"/>
    <w:rsid w:val="00533B80"/>
    <w:rsid w:val="0053781B"/>
    <w:rsid w:val="0054072F"/>
    <w:rsid w:val="005409DD"/>
    <w:rsid w:val="00540A18"/>
    <w:rsid w:val="005423DF"/>
    <w:rsid w:val="0054436D"/>
    <w:rsid w:val="00544959"/>
    <w:rsid w:val="00546E47"/>
    <w:rsid w:val="0055070B"/>
    <w:rsid w:val="0055198E"/>
    <w:rsid w:val="00552050"/>
    <w:rsid w:val="00553D6C"/>
    <w:rsid w:val="00556756"/>
    <w:rsid w:val="005621F1"/>
    <w:rsid w:val="00571947"/>
    <w:rsid w:val="005719BF"/>
    <w:rsid w:val="00573F60"/>
    <w:rsid w:val="00576F0D"/>
    <w:rsid w:val="0058094E"/>
    <w:rsid w:val="00580A19"/>
    <w:rsid w:val="00585964"/>
    <w:rsid w:val="00586158"/>
    <w:rsid w:val="00586887"/>
    <w:rsid w:val="00587AF1"/>
    <w:rsid w:val="005930B5"/>
    <w:rsid w:val="00595541"/>
    <w:rsid w:val="00595C01"/>
    <w:rsid w:val="005A2493"/>
    <w:rsid w:val="005A2D0B"/>
    <w:rsid w:val="005A3EDA"/>
    <w:rsid w:val="005A3F5F"/>
    <w:rsid w:val="005A6E10"/>
    <w:rsid w:val="005A7133"/>
    <w:rsid w:val="005A7B71"/>
    <w:rsid w:val="005B0CD1"/>
    <w:rsid w:val="005B1EBC"/>
    <w:rsid w:val="005B5095"/>
    <w:rsid w:val="005B5BD3"/>
    <w:rsid w:val="005B681E"/>
    <w:rsid w:val="005C21E0"/>
    <w:rsid w:val="005D0604"/>
    <w:rsid w:val="005D0F74"/>
    <w:rsid w:val="005D14F3"/>
    <w:rsid w:val="005D2CEB"/>
    <w:rsid w:val="005D3880"/>
    <w:rsid w:val="005D3C6E"/>
    <w:rsid w:val="005D3D58"/>
    <w:rsid w:val="005D7622"/>
    <w:rsid w:val="005E0746"/>
    <w:rsid w:val="005E663B"/>
    <w:rsid w:val="005F15EF"/>
    <w:rsid w:val="005F224C"/>
    <w:rsid w:val="005F23B2"/>
    <w:rsid w:val="005F283C"/>
    <w:rsid w:val="005F4D83"/>
    <w:rsid w:val="005F519F"/>
    <w:rsid w:val="005F7F37"/>
    <w:rsid w:val="006008CD"/>
    <w:rsid w:val="00600AAD"/>
    <w:rsid w:val="00604148"/>
    <w:rsid w:val="00605047"/>
    <w:rsid w:val="006118B2"/>
    <w:rsid w:val="00616698"/>
    <w:rsid w:val="006207A3"/>
    <w:rsid w:val="00620DCF"/>
    <w:rsid w:val="0062110B"/>
    <w:rsid w:val="006217EC"/>
    <w:rsid w:val="006232DA"/>
    <w:rsid w:val="0062362D"/>
    <w:rsid w:val="0062523F"/>
    <w:rsid w:val="00626503"/>
    <w:rsid w:val="006321CA"/>
    <w:rsid w:val="006365B4"/>
    <w:rsid w:val="00636633"/>
    <w:rsid w:val="00636F68"/>
    <w:rsid w:val="00640A49"/>
    <w:rsid w:val="00640BFE"/>
    <w:rsid w:val="0064313B"/>
    <w:rsid w:val="00643283"/>
    <w:rsid w:val="00647AFB"/>
    <w:rsid w:val="006544A1"/>
    <w:rsid w:val="00654C90"/>
    <w:rsid w:val="00656417"/>
    <w:rsid w:val="00660864"/>
    <w:rsid w:val="00665208"/>
    <w:rsid w:val="006673A4"/>
    <w:rsid w:val="00667ADD"/>
    <w:rsid w:val="0067027C"/>
    <w:rsid w:val="00672AC0"/>
    <w:rsid w:val="0067582D"/>
    <w:rsid w:val="0067626C"/>
    <w:rsid w:val="006803A6"/>
    <w:rsid w:val="006839E9"/>
    <w:rsid w:val="00685B52"/>
    <w:rsid w:val="00686D28"/>
    <w:rsid w:val="00687FB2"/>
    <w:rsid w:val="00693927"/>
    <w:rsid w:val="00693C7C"/>
    <w:rsid w:val="00695779"/>
    <w:rsid w:val="006977E3"/>
    <w:rsid w:val="00697ED2"/>
    <w:rsid w:val="006A041F"/>
    <w:rsid w:val="006A0519"/>
    <w:rsid w:val="006A614D"/>
    <w:rsid w:val="006A616A"/>
    <w:rsid w:val="006A699D"/>
    <w:rsid w:val="006A6B34"/>
    <w:rsid w:val="006A7B71"/>
    <w:rsid w:val="006A7E9C"/>
    <w:rsid w:val="006B291C"/>
    <w:rsid w:val="006B3546"/>
    <w:rsid w:val="006B7FA6"/>
    <w:rsid w:val="006C1EA1"/>
    <w:rsid w:val="006C24E8"/>
    <w:rsid w:val="006C63D7"/>
    <w:rsid w:val="006D4424"/>
    <w:rsid w:val="006D491B"/>
    <w:rsid w:val="006D57B2"/>
    <w:rsid w:val="006D639F"/>
    <w:rsid w:val="006D7237"/>
    <w:rsid w:val="006E22E9"/>
    <w:rsid w:val="006E54D7"/>
    <w:rsid w:val="006E706B"/>
    <w:rsid w:val="006F4594"/>
    <w:rsid w:val="006F6B41"/>
    <w:rsid w:val="006F77D8"/>
    <w:rsid w:val="00701256"/>
    <w:rsid w:val="00703551"/>
    <w:rsid w:val="007119D6"/>
    <w:rsid w:val="00713123"/>
    <w:rsid w:val="00717A3E"/>
    <w:rsid w:val="007234D5"/>
    <w:rsid w:val="00724DBA"/>
    <w:rsid w:val="00726175"/>
    <w:rsid w:val="00731808"/>
    <w:rsid w:val="00731D39"/>
    <w:rsid w:val="00732972"/>
    <w:rsid w:val="00735425"/>
    <w:rsid w:val="00735453"/>
    <w:rsid w:val="007367CE"/>
    <w:rsid w:val="00740AA8"/>
    <w:rsid w:val="00741781"/>
    <w:rsid w:val="00742437"/>
    <w:rsid w:val="00742E1D"/>
    <w:rsid w:val="00742F00"/>
    <w:rsid w:val="00743EED"/>
    <w:rsid w:val="00745829"/>
    <w:rsid w:val="00747605"/>
    <w:rsid w:val="00760326"/>
    <w:rsid w:val="00760437"/>
    <w:rsid w:val="00761C21"/>
    <w:rsid w:val="00762572"/>
    <w:rsid w:val="007635AD"/>
    <w:rsid w:val="00764117"/>
    <w:rsid w:val="0076568E"/>
    <w:rsid w:val="00770F98"/>
    <w:rsid w:val="00773F04"/>
    <w:rsid w:val="00774BE7"/>
    <w:rsid w:val="00775CB6"/>
    <w:rsid w:val="00780F60"/>
    <w:rsid w:val="00781A2D"/>
    <w:rsid w:val="007821D2"/>
    <w:rsid w:val="007851F7"/>
    <w:rsid w:val="007913A8"/>
    <w:rsid w:val="007950A0"/>
    <w:rsid w:val="007A082B"/>
    <w:rsid w:val="007A6E9B"/>
    <w:rsid w:val="007B04ED"/>
    <w:rsid w:val="007C0C2B"/>
    <w:rsid w:val="007C0E82"/>
    <w:rsid w:val="007C1C2A"/>
    <w:rsid w:val="007C31A2"/>
    <w:rsid w:val="007C675E"/>
    <w:rsid w:val="007D762A"/>
    <w:rsid w:val="007D78DD"/>
    <w:rsid w:val="007D79CC"/>
    <w:rsid w:val="007D7B08"/>
    <w:rsid w:val="007E27C5"/>
    <w:rsid w:val="007E2EC0"/>
    <w:rsid w:val="007E4A3F"/>
    <w:rsid w:val="007E5A55"/>
    <w:rsid w:val="007E5B25"/>
    <w:rsid w:val="007E5E4E"/>
    <w:rsid w:val="007E71EA"/>
    <w:rsid w:val="007F5D62"/>
    <w:rsid w:val="007F680F"/>
    <w:rsid w:val="007F6A01"/>
    <w:rsid w:val="007F710B"/>
    <w:rsid w:val="008003B8"/>
    <w:rsid w:val="008009C6"/>
    <w:rsid w:val="00801292"/>
    <w:rsid w:val="0080169A"/>
    <w:rsid w:val="00802027"/>
    <w:rsid w:val="008027D4"/>
    <w:rsid w:val="008054FD"/>
    <w:rsid w:val="00810407"/>
    <w:rsid w:val="0081121B"/>
    <w:rsid w:val="00811D85"/>
    <w:rsid w:val="00814B2D"/>
    <w:rsid w:val="00822C7E"/>
    <w:rsid w:val="0082686A"/>
    <w:rsid w:val="00827243"/>
    <w:rsid w:val="0083068B"/>
    <w:rsid w:val="00830BB3"/>
    <w:rsid w:val="00830BD4"/>
    <w:rsid w:val="008358A5"/>
    <w:rsid w:val="00836D5C"/>
    <w:rsid w:val="0084268F"/>
    <w:rsid w:val="00842E36"/>
    <w:rsid w:val="00844735"/>
    <w:rsid w:val="00846A33"/>
    <w:rsid w:val="00847512"/>
    <w:rsid w:val="00850F2D"/>
    <w:rsid w:val="008518B5"/>
    <w:rsid w:val="00851A5E"/>
    <w:rsid w:val="00852C80"/>
    <w:rsid w:val="0085728F"/>
    <w:rsid w:val="008610D7"/>
    <w:rsid w:val="00861973"/>
    <w:rsid w:val="0086260F"/>
    <w:rsid w:val="00864025"/>
    <w:rsid w:val="008641CD"/>
    <w:rsid w:val="00864D72"/>
    <w:rsid w:val="00866C84"/>
    <w:rsid w:val="0087301F"/>
    <w:rsid w:val="0087599B"/>
    <w:rsid w:val="00881A42"/>
    <w:rsid w:val="00883A90"/>
    <w:rsid w:val="00892D49"/>
    <w:rsid w:val="00893852"/>
    <w:rsid w:val="00894C9E"/>
    <w:rsid w:val="00895515"/>
    <w:rsid w:val="0089597E"/>
    <w:rsid w:val="008A3537"/>
    <w:rsid w:val="008A3A02"/>
    <w:rsid w:val="008A4017"/>
    <w:rsid w:val="008A503E"/>
    <w:rsid w:val="008B19E1"/>
    <w:rsid w:val="008B1BD1"/>
    <w:rsid w:val="008B24BD"/>
    <w:rsid w:val="008B3BA5"/>
    <w:rsid w:val="008B7199"/>
    <w:rsid w:val="008C032D"/>
    <w:rsid w:val="008C606C"/>
    <w:rsid w:val="008C6258"/>
    <w:rsid w:val="008D4F19"/>
    <w:rsid w:val="008E1261"/>
    <w:rsid w:val="008E19A4"/>
    <w:rsid w:val="008E2C63"/>
    <w:rsid w:val="008E4E56"/>
    <w:rsid w:val="008F06CF"/>
    <w:rsid w:val="008F2243"/>
    <w:rsid w:val="008F45E9"/>
    <w:rsid w:val="008F7327"/>
    <w:rsid w:val="00901C8C"/>
    <w:rsid w:val="00901D28"/>
    <w:rsid w:val="00902E2D"/>
    <w:rsid w:val="00903605"/>
    <w:rsid w:val="009104A6"/>
    <w:rsid w:val="00914F21"/>
    <w:rsid w:val="00915A35"/>
    <w:rsid w:val="00916F8C"/>
    <w:rsid w:val="00920120"/>
    <w:rsid w:val="009211FD"/>
    <w:rsid w:val="009212DA"/>
    <w:rsid w:val="00925E60"/>
    <w:rsid w:val="00927B67"/>
    <w:rsid w:val="00930211"/>
    <w:rsid w:val="00930C1C"/>
    <w:rsid w:val="00935221"/>
    <w:rsid w:val="00936280"/>
    <w:rsid w:val="00936522"/>
    <w:rsid w:val="00937BFA"/>
    <w:rsid w:val="00937F34"/>
    <w:rsid w:val="0094120E"/>
    <w:rsid w:val="00941E5D"/>
    <w:rsid w:val="009432FA"/>
    <w:rsid w:val="00943AE2"/>
    <w:rsid w:val="009457A5"/>
    <w:rsid w:val="00946034"/>
    <w:rsid w:val="0095519C"/>
    <w:rsid w:val="0096148F"/>
    <w:rsid w:val="0096158C"/>
    <w:rsid w:val="00962DFB"/>
    <w:rsid w:val="009665CA"/>
    <w:rsid w:val="00966E85"/>
    <w:rsid w:val="00966F92"/>
    <w:rsid w:val="00972137"/>
    <w:rsid w:val="00972265"/>
    <w:rsid w:val="00972924"/>
    <w:rsid w:val="009807B5"/>
    <w:rsid w:val="00982450"/>
    <w:rsid w:val="00983E55"/>
    <w:rsid w:val="00985383"/>
    <w:rsid w:val="00985801"/>
    <w:rsid w:val="009904D3"/>
    <w:rsid w:val="00990C18"/>
    <w:rsid w:val="00992608"/>
    <w:rsid w:val="009948D0"/>
    <w:rsid w:val="0099646C"/>
    <w:rsid w:val="009A138F"/>
    <w:rsid w:val="009A56DC"/>
    <w:rsid w:val="009B0A34"/>
    <w:rsid w:val="009B0BC8"/>
    <w:rsid w:val="009B11F9"/>
    <w:rsid w:val="009B2B25"/>
    <w:rsid w:val="009B48C7"/>
    <w:rsid w:val="009B6944"/>
    <w:rsid w:val="009B7DD3"/>
    <w:rsid w:val="009C106A"/>
    <w:rsid w:val="009C28CA"/>
    <w:rsid w:val="009C564E"/>
    <w:rsid w:val="009C57EE"/>
    <w:rsid w:val="009C6115"/>
    <w:rsid w:val="009C63FA"/>
    <w:rsid w:val="009C711E"/>
    <w:rsid w:val="009C76C0"/>
    <w:rsid w:val="009D12B8"/>
    <w:rsid w:val="009D3D83"/>
    <w:rsid w:val="009D6544"/>
    <w:rsid w:val="009E372B"/>
    <w:rsid w:val="009E5D71"/>
    <w:rsid w:val="009F0272"/>
    <w:rsid w:val="009F5027"/>
    <w:rsid w:val="009F5E5C"/>
    <w:rsid w:val="009F7C73"/>
    <w:rsid w:val="00A030D4"/>
    <w:rsid w:val="00A034D4"/>
    <w:rsid w:val="00A0511E"/>
    <w:rsid w:val="00A05779"/>
    <w:rsid w:val="00A1368C"/>
    <w:rsid w:val="00A138AC"/>
    <w:rsid w:val="00A14493"/>
    <w:rsid w:val="00A17888"/>
    <w:rsid w:val="00A225E1"/>
    <w:rsid w:val="00A239AE"/>
    <w:rsid w:val="00A2427C"/>
    <w:rsid w:val="00A2547B"/>
    <w:rsid w:val="00A2652F"/>
    <w:rsid w:val="00A30DAB"/>
    <w:rsid w:val="00A3306B"/>
    <w:rsid w:val="00A33A97"/>
    <w:rsid w:val="00A343E9"/>
    <w:rsid w:val="00A401B1"/>
    <w:rsid w:val="00A40DAD"/>
    <w:rsid w:val="00A42AEA"/>
    <w:rsid w:val="00A4508F"/>
    <w:rsid w:val="00A46C5D"/>
    <w:rsid w:val="00A47B54"/>
    <w:rsid w:val="00A516A6"/>
    <w:rsid w:val="00A57F52"/>
    <w:rsid w:val="00A61B2C"/>
    <w:rsid w:val="00A62B30"/>
    <w:rsid w:val="00A62B71"/>
    <w:rsid w:val="00A63BFC"/>
    <w:rsid w:val="00A64474"/>
    <w:rsid w:val="00A64E74"/>
    <w:rsid w:val="00A66BED"/>
    <w:rsid w:val="00A728AA"/>
    <w:rsid w:val="00A7787D"/>
    <w:rsid w:val="00A80467"/>
    <w:rsid w:val="00A812C2"/>
    <w:rsid w:val="00A825A2"/>
    <w:rsid w:val="00A8473F"/>
    <w:rsid w:val="00A85E97"/>
    <w:rsid w:val="00A86543"/>
    <w:rsid w:val="00A902D9"/>
    <w:rsid w:val="00A9041E"/>
    <w:rsid w:val="00A908E1"/>
    <w:rsid w:val="00A91AC1"/>
    <w:rsid w:val="00A91B29"/>
    <w:rsid w:val="00A934B7"/>
    <w:rsid w:val="00A93B7F"/>
    <w:rsid w:val="00A940BD"/>
    <w:rsid w:val="00A95C66"/>
    <w:rsid w:val="00AA0CF2"/>
    <w:rsid w:val="00AA2CA7"/>
    <w:rsid w:val="00AA5D75"/>
    <w:rsid w:val="00AB4D3A"/>
    <w:rsid w:val="00AB5D7A"/>
    <w:rsid w:val="00AB69FE"/>
    <w:rsid w:val="00AB6B47"/>
    <w:rsid w:val="00AB7ACA"/>
    <w:rsid w:val="00AC48BA"/>
    <w:rsid w:val="00AC50BE"/>
    <w:rsid w:val="00AC78AB"/>
    <w:rsid w:val="00AD1660"/>
    <w:rsid w:val="00AD1B49"/>
    <w:rsid w:val="00AD450D"/>
    <w:rsid w:val="00AE37FA"/>
    <w:rsid w:val="00AE4046"/>
    <w:rsid w:val="00AE483A"/>
    <w:rsid w:val="00AE5F2F"/>
    <w:rsid w:val="00AE7F6F"/>
    <w:rsid w:val="00AF0E43"/>
    <w:rsid w:val="00AF151B"/>
    <w:rsid w:val="00AF290B"/>
    <w:rsid w:val="00AF2A2B"/>
    <w:rsid w:val="00AF2DD5"/>
    <w:rsid w:val="00B001A2"/>
    <w:rsid w:val="00B00A92"/>
    <w:rsid w:val="00B00B91"/>
    <w:rsid w:val="00B0130C"/>
    <w:rsid w:val="00B054D8"/>
    <w:rsid w:val="00B1132D"/>
    <w:rsid w:val="00B11419"/>
    <w:rsid w:val="00B1448C"/>
    <w:rsid w:val="00B16D7D"/>
    <w:rsid w:val="00B20CFC"/>
    <w:rsid w:val="00B25FFC"/>
    <w:rsid w:val="00B26BC3"/>
    <w:rsid w:val="00B32FD5"/>
    <w:rsid w:val="00B331C6"/>
    <w:rsid w:val="00B331CB"/>
    <w:rsid w:val="00B34092"/>
    <w:rsid w:val="00B3599B"/>
    <w:rsid w:val="00B36E8A"/>
    <w:rsid w:val="00B40720"/>
    <w:rsid w:val="00B40F85"/>
    <w:rsid w:val="00B42390"/>
    <w:rsid w:val="00B442CE"/>
    <w:rsid w:val="00B47B83"/>
    <w:rsid w:val="00B53A18"/>
    <w:rsid w:val="00B61EAF"/>
    <w:rsid w:val="00B62A97"/>
    <w:rsid w:val="00B661CD"/>
    <w:rsid w:val="00B745F9"/>
    <w:rsid w:val="00B74EB2"/>
    <w:rsid w:val="00B77A6E"/>
    <w:rsid w:val="00B85065"/>
    <w:rsid w:val="00B91332"/>
    <w:rsid w:val="00B944C3"/>
    <w:rsid w:val="00B979CA"/>
    <w:rsid w:val="00BA3103"/>
    <w:rsid w:val="00BA3BB5"/>
    <w:rsid w:val="00BA52E1"/>
    <w:rsid w:val="00BA57B1"/>
    <w:rsid w:val="00BA5916"/>
    <w:rsid w:val="00BA69BF"/>
    <w:rsid w:val="00BC1F3C"/>
    <w:rsid w:val="00BC2889"/>
    <w:rsid w:val="00BC406B"/>
    <w:rsid w:val="00BC775A"/>
    <w:rsid w:val="00BD0915"/>
    <w:rsid w:val="00BD12B3"/>
    <w:rsid w:val="00BD467D"/>
    <w:rsid w:val="00BE36F4"/>
    <w:rsid w:val="00BE597C"/>
    <w:rsid w:val="00BE6FB4"/>
    <w:rsid w:val="00BE71F2"/>
    <w:rsid w:val="00BE7C11"/>
    <w:rsid w:val="00BE7EAA"/>
    <w:rsid w:val="00BF1BAC"/>
    <w:rsid w:val="00BF2679"/>
    <w:rsid w:val="00BF4745"/>
    <w:rsid w:val="00BF599E"/>
    <w:rsid w:val="00C02855"/>
    <w:rsid w:val="00C039F6"/>
    <w:rsid w:val="00C04FB7"/>
    <w:rsid w:val="00C13089"/>
    <w:rsid w:val="00C147AF"/>
    <w:rsid w:val="00C1554C"/>
    <w:rsid w:val="00C15BE3"/>
    <w:rsid w:val="00C2321F"/>
    <w:rsid w:val="00C308DB"/>
    <w:rsid w:val="00C335B6"/>
    <w:rsid w:val="00C33B2D"/>
    <w:rsid w:val="00C40518"/>
    <w:rsid w:val="00C410BD"/>
    <w:rsid w:val="00C4195E"/>
    <w:rsid w:val="00C41C5B"/>
    <w:rsid w:val="00C43335"/>
    <w:rsid w:val="00C51628"/>
    <w:rsid w:val="00C53F1B"/>
    <w:rsid w:val="00C54D23"/>
    <w:rsid w:val="00C5697A"/>
    <w:rsid w:val="00C56CAA"/>
    <w:rsid w:val="00C57147"/>
    <w:rsid w:val="00C57249"/>
    <w:rsid w:val="00C57A11"/>
    <w:rsid w:val="00C57E0A"/>
    <w:rsid w:val="00C625B6"/>
    <w:rsid w:val="00C63D1D"/>
    <w:rsid w:val="00C64FE1"/>
    <w:rsid w:val="00C65C3C"/>
    <w:rsid w:val="00C66452"/>
    <w:rsid w:val="00C71439"/>
    <w:rsid w:val="00C714B7"/>
    <w:rsid w:val="00C734E2"/>
    <w:rsid w:val="00C73571"/>
    <w:rsid w:val="00C7407C"/>
    <w:rsid w:val="00C7482E"/>
    <w:rsid w:val="00C75381"/>
    <w:rsid w:val="00C76C6D"/>
    <w:rsid w:val="00C80B44"/>
    <w:rsid w:val="00C82FA4"/>
    <w:rsid w:val="00C86D46"/>
    <w:rsid w:val="00C871C6"/>
    <w:rsid w:val="00C90397"/>
    <w:rsid w:val="00C9098F"/>
    <w:rsid w:val="00C9106F"/>
    <w:rsid w:val="00C91E2B"/>
    <w:rsid w:val="00C929DA"/>
    <w:rsid w:val="00C93A90"/>
    <w:rsid w:val="00C979C7"/>
    <w:rsid w:val="00C97C2D"/>
    <w:rsid w:val="00CB258E"/>
    <w:rsid w:val="00CB328B"/>
    <w:rsid w:val="00CC2110"/>
    <w:rsid w:val="00CC4D9D"/>
    <w:rsid w:val="00CC5103"/>
    <w:rsid w:val="00CC5210"/>
    <w:rsid w:val="00CC59B4"/>
    <w:rsid w:val="00CD0138"/>
    <w:rsid w:val="00CD0204"/>
    <w:rsid w:val="00CD32D1"/>
    <w:rsid w:val="00CD3C08"/>
    <w:rsid w:val="00CD50E1"/>
    <w:rsid w:val="00CD6177"/>
    <w:rsid w:val="00CD7074"/>
    <w:rsid w:val="00CD7E3B"/>
    <w:rsid w:val="00CE4A2E"/>
    <w:rsid w:val="00CE4F9B"/>
    <w:rsid w:val="00CE6039"/>
    <w:rsid w:val="00CE6B89"/>
    <w:rsid w:val="00CF4513"/>
    <w:rsid w:val="00CF4B2A"/>
    <w:rsid w:val="00CF63FD"/>
    <w:rsid w:val="00D003B2"/>
    <w:rsid w:val="00D02FA8"/>
    <w:rsid w:val="00D07BC0"/>
    <w:rsid w:val="00D10558"/>
    <w:rsid w:val="00D10DFD"/>
    <w:rsid w:val="00D11C10"/>
    <w:rsid w:val="00D13AD9"/>
    <w:rsid w:val="00D15D34"/>
    <w:rsid w:val="00D22605"/>
    <w:rsid w:val="00D23D27"/>
    <w:rsid w:val="00D26DE6"/>
    <w:rsid w:val="00D32A26"/>
    <w:rsid w:val="00D33A53"/>
    <w:rsid w:val="00D33DBE"/>
    <w:rsid w:val="00D34E93"/>
    <w:rsid w:val="00D35627"/>
    <w:rsid w:val="00D37BA0"/>
    <w:rsid w:val="00D43130"/>
    <w:rsid w:val="00D45004"/>
    <w:rsid w:val="00D50B4C"/>
    <w:rsid w:val="00D515CA"/>
    <w:rsid w:val="00D51947"/>
    <w:rsid w:val="00D5235D"/>
    <w:rsid w:val="00D52D0C"/>
    <w:rsid w:val="00D5610A"/>
    <w:rsid w:val="00D63239"/>
    <w:rsid w:val="00D666CF"/>
    <w:rsid w:val="00D7011F"/>
    <w:rsid w:val="00D746A9"/>
    <w:rsid w:val="00D7617E"/>
    <w:rsid w:val="00D80114"/>
    <w:rsid w:val="00D8079E"/>
    <w:rsid w:val="00D80B82"/>
    <w:rsid w:val="00D81DE4"/>
    <w:rsid w:val="00D828C2"/>
    <w:rsid w:val="00D83C5B"/>
    <w:rsid w:val="00D85042"/>
    <w:rsid w:val="00D85767"/>
    <w:rsid w:val="00D86748"/>
    <w:rsid w:val="00D872B1"/>
    <w:rsid w:val="00D87B86"/>
    <w:rsid w:val="00D915AB"/>
    <w:rsid w:val="00D929D4"/>
    <w:rsid w:val="00D94869"/>
    <w:rsid w:val="00D956DD"/>
    <w:rsid w:val="00DA08F4"/>
    <w:rsid w:val="00DA2469"/>
    <w:rsid w:val="00DA2597"/>
    <w:rsid w:val="00DA3093"/>
    <w:rsid w:val="00DA375E"/>
    <w:rsid w:val="00DB3BD1"/>
    <w:rsid w:val="00DB3BE3"/>
    <w:rsid w:val="00DB3D62"/>
    <w:rsid w:val="00DC0343"/>
    <w:rsid w:val="00DC1AF9"/>
    <w:rsid w:val="00DC1C4D"/>
    <w:rsid w:val="00DC38F8"/>
    <w:rsid w:val="00DC7005"/>
    <w:rsid w:val="00DD10BA"/>
    <w:rsid w:val="00DD3A7B"/>
    <w:rsid w:val="00DD4AEB"/>
    <w:rsid w:val="00DD61DB"/>
    <w:rsid w:val="00DD71FC"/>
    <w:rsid w:val="00DD7A32"/>
    <w:rsid w:val="00DE0252"/>
    <w:rsid w:val="00DE2828"/>
    <w:rsid w:val="00DE28B6"/>
    <w:rsid w:val="00DE2D89"/>
    <w:rsid w:val="00DE3711"/>
    <w:rsid w:val="00DE4C01"/>
    <w:rsid w:val="00DE644C"/>
    <w:rsid w:val="00DE6E0C"/>
    <w:rsid w:val="00DE6F52"/>
    <w:rsid w:val="00DF1481"/>
    <w:rsid w:val="00DF3385"/>
    <w:rsid w:val="00DF56D2"/>
    <w:rsid w:val="00DF6888"/>
    <w:rsid w:val="00E02A25"/>
    <w:rsid w:val="00E0545F"/>
    <w:rsid w:val="00E07D5B"/>
    <w:rsid w:val="00E11532"/>
    <w:rsid w:val="00E11CB0"/>
    <w:rsid w:val="00E145E8"/>
    <w:rsid w:val="00E16968"/>
    <w:rsid w:val="00E172CA"/>
    <w:rsid w:val="00E218B5"/>
    <w:rsid w:val="00E22C69"/>
    <w:rsid w:val="00E234D1"/>
    <w:rsid w:val="00E25744"/>
    <w:rsid w:val="00E2683E"/>
    <w:rsid w:val="00E2752B"/>
    <w:rsid w:val="00E3143E"/>
    <w:rsid w:val="00E32C91"/>
    <w:rsid w:val="00E32EC0"/>
    <w:rsid w:val="00E376A1"/>
    <w:rsid w:val="00E41821"/>
    <w:rsid w:val="00E425E4"/>
    <w:rsid w:val="00E42B3F"/>
    <w:rsid w:val="00E44628"/>
    <w:rsid w:val="00E447F9"/>
    <w:rsid w:val="00E456D2"/>
    <w:rsid w:val="00E45EB9"/>
    <w:rsid w:val="00E46AA4"/>
    <w:rsid w:val="00E56AED"/>
    <w:rsid w:val="00E60C64"/>
    <w:rsid w:val="00E63A56"/>
    <w:rsid w:val="00E643DC"/>
    <w:rsid w:val="00E64D70"/>
    <w:rsid w:val="00E6684E"/>
    <w:rsid w:val="00E67E7F"/>
    <w:rsid w:val="00E7035A"/>
    <w:rsid w:val="00E72DFB"/>
    <w:rsid w:val="00E74D01"/>
    <w:rsid w:val="00E80153"/>
    <w:rsid w:val="00E80446"/>
    <w:rsid w:val="00E82457"/>
    <w:rsid w:val="00E86224"/>
    <w:rsid w:val="00E874C1"/>
    <w:rsid w:val="00E9017A"/>
    <w:rsid w:val="00E92895"/>
    <w:rsid w:val="00E9368F"/>
    <w:rsid w:val="00E9795B"/>
    <w:rsid w:val="00E9798E"/>
    <w:rsid w:val="00E97F86"/>
    <w:rsid w:val="00EA136E"/>
    <w:rsid w:val="00EA3543"/>
    <w:rsid w:val="00EA3BB6"/>
    <w:rsid w:val="00EA57DD"/>
    <w:rsid w:val="00EA754D"/>
    <w:rsid w:val="00EA7C6A"/>
    <w:rsid w:val="00EB072B"/>
    <w:rsid w:val="00EB1F76"/>
    <w:rsid w:val="00EB6C27"/>
    <w:rsid w:val="00EB7C0F"/>
    <w:rsid w:val="00EB7FC1"/>
    <w:rsid w:val="00EC0427"/>
    <w:rsid w:val="00EC06FC"/>
    <w:rsid w:val="00EC106F"/>
    <w:rsid w:val="00EC1A3D"/>
    <w:rsid w:val="00EC40CC"/>
    <w:rsid w:val="00ED0020"/>
    <w:rsid w:val="00ED12A9"/>
    <w:rsid w:val="00ED3084"/>
    <w:rsid w:val="00ED50D1"/>
    <w:rsid w:val="00ED682F"/>
    <w:rsid w:val="00ED71D0"/>
    <w:rsid w:val="00ED7FD5"/>
    <w:rsid w:val="00EE3F5C"/>
    <w:rsid w:val="00EF04CD"/>
    <w:rsid w:val="00EF0D51"/>
    <w:rsid w:val="00EF12FB"/>
    <w:rsid w:val="00EF2F42"/>
    <w:rsid w:val="00EF3705"/>
    <w:rsid w:val="00EF47AE"/>
    <w:rsid w:val="00F01634"/>
    <w:rsid w:val="00F01BBE"/>
    <w:rsid w:val="00F0429D"/>
    <w:rsid w:val="00F06270"/>
    <w:rsid w:val="00F10F6D"/>
    <w:rsid w:val="00F13810"/>
    <w:rsid w:val="00F16218"/>
    <w:rsid w:val="00F21BD2"/>
    <w:rsid w:val="00F2377F"/>
    <w:rsid w:val="00F27AA6"/>
    <w:rsid w:val="00F31FFC"/>
    <w:rsid w:val="00F32262"/>
    <w:rsid w:val="00F33348"/>
    <w:rsid w:val="00F36449"/>
    <w:rsid w:val="00F4010E"/>
    <w:rsid w:val="00F40359"/>
    <w:rsid w:val="00F432AD"/>
    <w:rsid w:val="00F44906"/>
    <w:rsid w:val="00F45913"/>
    <w:rsid w:val="00F46397"/>
    <w:rsid w:val="00F50412"/>
    <w:rsid w:val="00F579EA"/>
    <w:rsid w:val="00F60E41"/>
    <w:rsid w:val="00F643DC"/>
    <w:rsid w:val="00F66A43"/>
    <w:rsid w:val="00F725C8"/>
    <w:rsid w:val="00F7395C"/>
    <w:rsid w:val="00F82275"/>
    <w:rsid w:val="00F836E2"/>
    <w:rsid w:val="00F85694"/>
    <w:rsid w:val="00F907A2"/>
    <w:rsid w:val="00F96070"/>
    <w:rsid w:val="00F96949"/>
    <w:rsid w:val="00FA293D"/>
    <w:rsid w:val="00FA3173"/>
    <w:rsid w:val="00FA5FF6"/>
    <w:rsid w:val="00FB0C70"/>
    <w:rsid w:val="00FB10CD"/>
    <w:rsid w:val="00FB1476"/>
    <w:rsid w:val="00FB18D6"/>
    <w:rsid w:val="00FB19CB"/>
    <w:rsid w:val="00FB2C1E"/>
    <w:rsid w:val="00FB2FF1"/>
    <w:rsid w:val="00FB306C"/>
    <w:rsid w:val="00FB32BD"/>
    <w:rsid w:val="00FB41CD"/>
    <w:rsid w:val="00FB4F28"/>
    <w:rsid w:val="00FB7B21"/>
    <w:rsid w:val="00FB7BC4"/>
    <w:rsid w:val="00FC2431"/>
    <w:rsid w:val="00FC7E62"/>
    <w:rsid w:val="00FD02EC"/>
    <w:rsid w:val="00FD14F4"/>
    <w:rsid w:val="00FD196A"/>
    <w:rsid w:val="00FD31F0"/>
    <w:rsid w:val="00FD3B40"/>
    <w:rsid w:val="00FD7D7F"/>
    <w:rsid w:val="00FE65AB"/>
    <w:rsid w:val="00FF050C"/>
    <w:rsid w:val="00FF4A45"/>
    <w:rsid w:val="00FF564F"/>
    <w:rsid w:val="00FF577B"/>
    <w:rsid w:val="00FF6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BE"/>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1F25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autoRedefine/>
    <w:uiPriority w:val="9"/>
    <w:unhideWhenUsed/>
    <w:qFormat/>
    <w:rsid w:val="009F5E5C"/>
    <w:pPr>
      <w:keepNext/>
      <w:keepLines/>
      <w:spacing w:before="40" w:line="240" w:lineRule="auto"/>
      <w:outlineLvl w:val="1"/>
    </w:pPr>
    <w:rPr>
      <w:rFonts w:eastAsiaTheme="majorEastAsia" w:cstheme="majorBidi"/>
      <w:b/>
      <w:sz w:val="28"/>
      <w:szCs w:val="28"/>
    </w:rPr>
  </w:style>
  <w:style w:type="paragraph" w:styleId="Ttulo5">
    <w:name w:val="heading 5"/>
    <w:basedOn w:val="Normal"/>
    <w:link w:val="Ttulo5Char"/>
    <w:uiPriority w:val="9"/>
    <w:qFormat/>
    <w:rsid w:val="00236CAB"/>
    <w:pPr>
      <w:spacing w:before="100" w:beforeAutospacing="1" w:after="100" w:afterAutospacing="1" w:line="240" w:lineRule="auto"/>
      <w:outlineLvl w:val="4"/>
    </w:pPr>
    <w:rPr>
      <w:rFonts w:eastAsia="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C6115"/>
    <w:rPr>
      <w:color w:val="0563C1" w:themeColor="hyperlink"/>
      <w:u w:val="single"/>
    </w:rPr>
  </w:style>
  <w:style w:type="paragraph" w:styleId="NormalWeb">
    <w:name w:val="Normal (Web)"/>
    <w:basedOn w:val="Normal"/>
    <w:uiPriority w:val="99"/>
    <w:unhideWhenUsed/>
    <w:rsid w:val="009C6115"/>
    <w:pPr>
      <w:spacing w:before="100" w:beforeAutospacing="1" w:after="100" w:afterAutospacing="1" w:line="240" w:lineRule="auto"/>
    </w:pPr>
    <w:rPr>
      <w:rFonts w:eastAsia="Times New Roman" w:cs="Times New Roman"/>
      <w:szCs w:val="24"/>
      <w:lang w:eastAsia="pt-BR"/>
    </w:rPr>
  </w:style>
  <w:style w:type="paragraph" w:styleId="Cabealho">
    <w:name w:val="header"/>
    <w:basedOn w:val="Normal"/>
    <w:link w:val="CabealhoChar"/>
    <w:uiPriority w:val="99"/>
    <w:unhideWhenUsed/>
    <w:rsid w:val="00605047"/>
    <w:pPr>
      <w:tabs>
        <w:tab w:val="center" w:pos="4252"/>
        <w:tab w:val="right" w:pos="8504"/>
      </w:tabs>
      <w:spacing w:line="240" w:lineRule="auto"/>
    </w:pPr>
  </w:style>
  <w:style w:type="character" w:customStyle="1" w:styleId="CabealhoChar">
    <w:name w:val="Cabeçalho Char"/>
    <w:basedOn w:val="Fontepargpadro"/>
    <w:link w:val="Cabealho"/>
    <w:uiPriority w:val="99"/>
    <w:rsid w:val="00605047"/>
  </w:style>
  <w:style w:type="paragraph" w:styleId="Rodap">
    <w:name w:val="footer"/>
    <w:basedOn w:val="Normal"/>
    <w:link w:val="RodapChar"/>
    <w:uiPriority w:val="99"/>
    <w:unhideWhenUsed/>
    <w:rsid w:val="00605047"/>
    <w:pPr>
      <w:tabs>
        <w:tab w:val="center" w:pos="4252"/>
        <w:tab w:val="right" w:pos="8504"/>
      </w:tabs>
      <w:spacing w:line="240" w:lineRule="auto"/>
    </w:pPr>
  </w:style>
  <w:style w:type="character" w:customStyle="1" w:styleId="RodapChar">
    <w:name w:val="Rodapé Char"/>
    <w:basedOn w:val="Fontepargpadro"/>
    <w:link w:val="Rodap"/>
    <w:uiPriority w:val="99"/>
    <w:rsid w:val="00605047"/>
  </w:style>
  <w:style w:type="paragraph" w:styleId="PargrafodaLista">
    <w:name w:val="List Paragraph"/>
    <w:basedOn w:val="Normal"/>
    <w:uiPriority w:val="34"/>
    <w:qFormat/>
    <w:rsid w:val="00C15BE3"/>
    <w:pPr>
      <w:ind w:left="720"/>
      <w:contextualSpacing/>
    </w:pPr>
  </w:style>
  <w:style w:type="paragraph" w:styleId="Textodebalo">
    <w:name w:val="Balloon Text"/>
    <w:basedOn w:val="Normal"/>
    <w:link w:val="TextodebaloChar"/>
    <w:uiPriority w:val="99"/>
    <w:semiHidden/>
    <w:unhideWhenUsed/>
    <w:rsid w:val="0054436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436D"/>
    <w:rPr>
      <w:rFonts w:ascii="Segoe UI" w:hAnsi="Segoe UI" w:cs="Segoe UI"/>
      <w:sz w:val="18"/>
      <w:szCs w:val="18"/>
    </w:rPr>
  </w:style>
  <w:style w:type="character" w:styleId="Forte">
    <w:name w:val="Strong"/>
    <w:basedOn w:val="Fontepargpadro"/>
    <w:uiPriority w:val="22"/>
    <w:qFormat/>
    <w:rsid w:val="00745829"/>
    <w:rPr>
      <w:b/>
      <w:bCs/>
    </w:rPr>
  </w:style>
  <w:style w:type="paragraph" w:customStyle="1" w:styleId="paragraph">
    <w:name w:val="paragraph"/>
    <w:basedOn w:val="Normal"/>
    <w:rsid w:val="005D7622"/>
    <w:pPr>
      <w:spacing w:before="100" w:beforeAutospacing="1" w:after="100" w:afterAutospacing="1" w:line="240" w:lineRule="auto"/>
    </w:pPr>
    <w:rPr>
      <w:rFonts w:eastAsia="Times New Roman" w:cs="Times New Roman"/>
      <w:szCs w:val="24"/>
      <w:lang w:eastAsia="pt-BR"/>
    </w:rPr>
  </w:style>
  <w:style w:type="character" w:customStyle="1" w:styleId="n-highlight">
    <w:name w:val="n-highlight"/>
    <w:basedOn w:val="Fontepargpadro"/>
    <w:rsid w:val="005D7622"/>
  </w:style>
  <w:style w:type="character" w:customStyle="1" w:styleId="Normal1">
    <w:name w:val="Normal1"/>
    <w:basedOn w:val="Fontepargpadro"/>
    <w:rsid w:val="005D7622"/>
  </w:style>
  <w:style w:type="paragraph" w:customStyle="1" w:styleId="author">
    <w:name w:val="author"/>
    <w:basedOn w:val="Normal"/>
    <w:rsid w:val="00647AFB"/>
    <w:pPr>
      <w:spacing w:before="100" w:beforeAutospacing="1" w:after="100" w:afterAutospacing="1" w:line="240" w:lineRule="auto"/>
    </w:pPr>
    <w:rPr>
      <w:rFonts w:eastAsia="Times New Roman" w:cs="Times New Roman"/>
      <w:szCs w:val="24"/>
      <w:lang w:eastAsia="pt-BR"/>
    </w:rPr>
  </w:style>
  <w:style w:type="paragraph" w:styleId="Textodenotaderodap">
    <w:name w:val="footnote text"/>
    <w:aliases w:val=" Char,Char"/>
    <w:basedOn w:val="Normal"/>
    <w:link w:val="TextodenotaderodapChar"/>
    <w:unhideWhenUsed/>
    <w:qFormat/>
    <w:rsid w:val="00E3143E"/>
    <w:pPr>
      <w:spacing w:line="240" w:lineRule="auto"/>
    </w:pPr>
    <w:rPr>
      <w:sz w:val="20"/>
      <w:szCs w:val="20"/>
    </w:rPr>
  </w:style>
  <w:style w:type="character" w:customStyle="1" w:styleId="TextodenotaderodapChar">
    <w:name w:val="Texto de nota de rodapé Char"/>
    <w:aliases w:val=" Char Char,Char Char"/>
    <w:basedOn w:val="Fontepargpadro"/>
    <w:link w:val="Textodenotaderodap"/>
    <w:rsid w:val="00E3143E"/>
    <w:rPr>
      <w:sz w:val="20"/>
      <w:szCs w:val="20"/>
    </w:rPr>
  </w:style>
  <w:style w:type="character" w:styleId="nfase">
    <w:name w:val="Emphasis"/>
    <w:basedOn w:val="Fontepargpadro"/>
    <w:uiPriority w:val="20"/>
    <w:qFormat/>
    <w:rsid w:val="001170B0"/>
    <w:rPr>
      <w:i/>
      <w:iCs/>
    </w:rPr>
  </w:style>
  <w:style w:type="character" w:customStyle="1" w:styleId="Ttulo5Char">
    <w:name w:val="Título 5 Char"/>
    <w:basedOn w:val="Fontepargpadro"/>
    <w:link w:val="Ttulo5"/>
    <w:uiPriority w:val="9"/>
    <w:rsid w:val="00236CAB"/>
    <w:rPr>
      <w:rFonts w:ascii="Times New Roman" w:eastAsia="Times New Roman" w:hAnsi="Times New Roman" w:cs="Times New Roman"/>
      <w:b/>
      <w:bCs/>
      <w:sz w:val="20"/>
      <w:szCs w:val="20"/>
      <w:lang w:eastAsia="pt-BR"/>
    </w:rPr>
  </w:style>
  <w:style w:type="paragraph" w:styleId="Citao">
    <w:name w:val="Quote"/>
    <w:basedOn w:val="Normal"/>
    <w:next w:val="Normal"/>
    <w:link w:val="CitaoChar"/>
    <w:autoRedefine/>
    <w:uiPriority w:val="29"/>
    <w:qFormat/>
    <w:rsid w:val="002F6367"/>
    <w:pPr>
      <w:spacing w:after="200" w:line="240" w:lineRule="auto"/>
      <w:ind w:left="2268"/>
      <w:contextualSpacing/>
    </w:pPr>
    <w:rPr>
      <w:rFonts w:eastAsia="Times New Roman" w:cs="Times New Roman"/>
      <w:iCs/>
      <w:sz w:val="20"/>
      <w:szCs w:val="20"/>
      <w:lang w:eastAsia="pt-BR"/>
    </w:rPr>
  </w:style>
  <w:style w:type="character" w:customStyle="1" w:styleId="CitaoChar">
    <w:name w:val="Citação Char"/>
    <w:basedOn w:val="Fontepargpadro"/>
    <w:link w:val="Citao"/>
    <w:uiPriority w:val="29"/>
    <w:rsid w:val="002F6367"/>
    <w:rPr>
      <w:rFonts w:ascii="Times New Roman" w:eastAsia="Times New Roman" w:hAnsi="Times New Roman" w:cs="Times New Roman"/>
      <w:iCs/>
      <w:sz w:val="20"/>
      <w:szCs w:val="20"/>
      <w:lang w:eastAsia="pt-BR"/>
    </w:rPr>
  </w:style>
  <w:style w:type="paragraph" w:customStyle="1" w:styleId="Referncias">
    <w:name w:val="Referências"/>
    <w:basedOn w:val="Normal"/>
    <w:autoRedefine/>
    <w:rsid w:val="00CE6039"/>
    <w:pPr>
      <w:pBdr>
        <w:top w:val="nil"/>
        <w:left w:val="nil"/>
        <w:bottom w:val="nil"/>
        <w:right w:val="nil"/>
        <w:between w:val="nil"/>
      </w:pBdr>
      <w:spacing w:line="240" w:lineRule="auto"/>
    </w:pPr>
    <w:rPr>
      <w:rFonts w:eastAsia="Times New Roman" w:cs="Times New Roman"/>
      <w:color w:val="000000"/>
      <w:szCs w:val="24"/>
      <w:lang w:eastAsia="pt-BR"/>
    </w:rPr>
  </w:style>
  <w:style w:type="character" w:customStyle="1" w:styleId="Ttulo1Char">
    <w:name w:val="Título 1 Char"/>
    <w:basedOn w:val="Fontepargpadro"/>
    <w:link w:val="Ttulo1"/>
    <w:uiPriority w:val="9"/>
    <w:rsid w:val="001F2584"/>
    <w:rPr>
      <w:rFonts w:asciiTheme="majorHAnsi" w:eastAsiaTheme="majorEastAsia" w:hAnsiTheme="majorHAnsi" w:cstheme="majorBidi"/>
      <w:color w:val="2E74B5" w:themeColor="accent1" w:themeShade="BF"/>
      <w:sz w:val="32"/>
      <w:szCs w:val="32"/>
    </w:rPr>
  </w:style>
  <w:style w:type="character" w:styleId="Refdenotaderodap">
    <w:name w:val="footnote reference"/>
    <w:basedOn w:val="Fontepargpadro"/>
    <w:uiPriority w:val="99"/>
    <w:semiHidden/>
    <w:unhideWhenUsed/>
    <w:rsid w:val="004C015D"/>
    <w:rPr>
      <w:vertAlign w:val="superscript"/>
    </w:rPr>
  </w:style>
  <w:style w:type="character" w:styleId="Refdecomentrio">
    <w:name w:val="annotation reference"/>
    <w:basedOn w:val="Fontepargpadro"/>
    <w:uiPriority w:val="99"/>
    <w:semiHidden/>
    <w:unhideWhenUsed/>
    <w:rsid w:val="00F66A43"/>
    <w:rPr>
      <w:sz w:val="16"/>
      <w:szCs w:val="16"/>
    </w:rPr>
  </w:style>
  <w:style w:type="paragraph" w:styleId="Textodecomentrio">
    <w:name w:val="annotation text"/>
    <w:basedOn w:val="Normal"/>
    <w:link w:val="TextodecomentrioChar"/>
    <w:uiPriority w:val="99"/>
    <w:semiHidden/>
    <w:unhideWhenUsed/>
    <w:rsid w:val="00F66A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6A4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F66A43"/>
    <w:rPr>
      <w:b/>
      <w:bCs/>
    </w:rPr>
  </w:style>
  <w:style w:type="character" w:customStyle="1" w:styleId="AssuntodocomentrioChar">
    <w:name w:val="Assunto do comentário Char"/>
    <w:basedOn w:val="TextodecomentrioChar"/>
    <w:link w:val="Assuntodocomentrio"/>
    <w:uiPriority w:val="99"/>
    <w:semiHidden/>
    <w:rsid w:val="00F66A43"/>
    <w:rPr>
      <w:rFonts w:ascii="Times New Roman" w:hAnsi="Times New Roman"/>
      <w:b/>
      <w:bCs/>
      <w:sz w:val="20"/>
      <w:szCs w:val="20"/>
    </w:rPr>
  </w:style>
  <w:style w:type="paragraph" w:styleId="Textodenotadefim">
    <w:name w:val="endnote text"/>
    <w:basedOn w:val="Normal"/>
    <w:link w:val="TextodenotadefimChar"/>
    <w:uiPriority w:val="99"/>
    <w:semiHidden/>
    <w:unhideWhenUsed/>
    <w:rsid w:val="00F66A43"/>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F66A43"/>
    <w:rPr>
      <w:rFonts w:ascii="Times New Roman" w:hAnsi="Times New Roman"/>
      <w:sz w:val="20"/>
      <w:szCs w:val="20"/>
    </w:rPr>
  </w:style>
  <w:style w:type="character" w:styleId="Refdenotadefim">
    <w:name w:val="endnote reference"/>
    <w:basedOn w:val="Fontepargpadro"/>
    <w:uiPriority w:val="99"/>
    <w:semiHidden/>
    <w:unhideWhenUsed/>
    <w:rsid w:val="00F66A43"/>
    <w:rPr>
      <w:vertAlign w:val="superscript"/>
    </w:rPr>
  </w:style>
  <w:style w:type="paragraph" w:styleId="SemEspaamento">
    <w:name w:val="No Spacing"/>
    <w:autoRedefine/>
    <w:uiPriority w:val="1"/>
    <w:qFormat/>
    <w:rsid w:val="00E456D2"/>
    <w:pPr>
      <w:spacing w:after="0" w:line="240" w:lineRule="auto"/>
      <w:ind w:left="4536"/>
      <w:contextualSpacing/>
      <w:jc w:val="both"/>
    </w:pPr>
    <w:rPr>
      <w:rFonts w:ascii="Times New Roman" w:hAnsi="Times New Roman"/>
      <w:sz w:val="20"/>
    </w:rPr>
  </w:style>
  <w:style w:type="character" w:customStyle="1" w:styleId="Ttulo2Char">
    <w:name w:val="Título 2 Char"/>
    <w:basedOn w:val="Fontepargpadro"/>
    <w:link w:val="Ttulo2"/>
    <w:uiPriority w:val="9"/>
    <w:rsid w:val="009F5E5C"/>
    <w:rPr>
      <w:rFonts w:ascii="Times New Roman" w:eastAsiaTheme="majorEastAsia" w:hAnsi="Times New Roman" w:cstheme="majorBidi"/>
      <w:b/>
      <w:sz w:val="28"/>
      <w:szCs w:val="28"/>
    </w:rPr>
  </w:style>
  <w:style w:type="character" w:customStyle="1" w:styleId="MenoPendente1">
    <w:name w:val="Menção Pendente1"/>
    <w:basedOn w:val="Fontepargpadro"/>
    <w:uiPriority w:val="99"/>
    <w:semiHidden/>
    <w:unhideWhenUsed/>
    <w:rsid w:val="006E706B"/>
    <w:rPr>
      <w:color w:val="605E5C"/>
      <w:shd w:val="clear" w:color="auto" w:fill="E1DFDD"/>
    </w:rPr>
  </w:style>
  <w:style w:type="paragraph" w:styleId="Bibliografia">
    <w:name w:val="Bibliography"/>
    <w:basedOn w:val="Normal"/>
    <w:next w:val="Normal"/>
    <w:uiPriority w:val="37"/>
    <w:unhideWhenUsed/>
    <w:rsid w:val="00AF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0071">
      <w:bodyDiv w:val="1"/>
      <w:marLeft w:val="0"/>
      <w:marRight w:val="0"/>
      <w:marTop w:val="0"/>
      <w:marBottom w:val="0"/>
      <w:divBdr>
        <w:top w:val="none" w:sz="0" w:space="0" w:color="auto"/>
        <w:left w:val="none" w:sz="0" w:space="0" w:color="auto"/>
        <w:bottom w:val="none" w:sz="0" w:space="0" w:color="auto"/>
        <w:right w:val="none" w:sz="0" w:space="0" w:color="auto"/>
      </w:divBdr>
    </w:div>
    <w:div w:id="92675300">
      <w:bodyDiv w:val="1"/>
      <w:marLeft w:val="0"/>
      <w:marRight w:val="0"/>
      <w:marTop w:val="0"/>
      <w:marBottom w:val="0"/>
      <w:divBdr>
        <w:top w:val="none" w:sz="0" w:space="0" w:color="auto"/>
        <w:left w:val="none" w:sz="0" w:space="0" w:color="auto"/>
        <w:bottom w:val="none" w:sz="0" w:space="0" w:color="auto"/>
        <w:right w:val="none" w:sz="0" w:space="0" w:color="auto"/>
      </w:divBdr>
    </w:div>
    <w:div w:id="95910893">
      <w:bodyDiv w:val="1"/>
      <w:marLeft w:val="0"/>
      <w:marRight w:val="0"/>
      <w:marTop w:val="0"/>
      <w:marBottom w:val="0"/>
      <w:divBdr>
        <w:top w:val="none" w:sz="0" w:space="0" w:color="auto"/>
        <w:left w:val="none" w:sz="0" w:space="0" w:color="auto"/>
        <w:bottom w:val="none" w:sz="0" w:space="0" w:color="auto"/>
        <w:right w:val="none" w:sz="0" w:space="0" w:color="auto"/>
      </w:divBdr>
      <w:divsChild>
        <w:div w:id="1827016826">
          <w:marLeft w:val="-225"/>
          <w:marRight w:val="-225"/>
          <w:marTop w:val="0"/>
          <w:marBottom w:val="0"/>
          <w:divBdr>
            <w:top w:val="none" w:sz="0" w:space="0" w:color="auto"/>
            <w:left w:val="none" w:sz="0" w:space="0" w:color="auto"/>
            <w:bottom w:val="none" w:sz="0" w:space="0" w:color="auto"/>
            <w:right w:val="none" w:sz="0" w:space="0" w:color="auto"/>
          </w:divBdr>
          <w:divsChild>
            <w:div w:id="350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127">
      <w:bodyDiv w:val="1"/>
      <w:marLeft w:val="0"/>
      <w:marRight w:val="0"/>
      <w:marTop w:val="0"/>
      <w:marBottom w:val="0"/>
      <w:divBdr>
        <w:top w:val="none" w:sz="0" w:space="0" w:color="auto"/>
        <w:left w:val="none" w:sz="0" w:space="0" w:color="auto"/>
        <w:bottom w:val="none" w:sz="0" w:space="0" w:color="auto"/>
        <w:right w:val="none" w:sz="0" w:space="0" w:color="auto"/>
      </w:divBdr>
      <w:divsChild>
        <w:div w:id="1717243746">
          <w:marLeft w:val="0"/>
          <w:marRight w:val="0"/>
          <w:marTop w:val="0"/>
          <w:marBottom w:val="0"/>
          <w:divBdr>
            <w:top w:val="none" w:sz="0" w:space="0" w:color="auto"/>
            <w:left w:val="none" w:sz="0" w:space="0" w:color="auto"/>
            <w:bottom w:val="none" w:sz="0" w:space="0" w:color="auto"/>
            <w:right w:val="none" w:sz="0" w:space="0" w:color="auto"/>
          </w:divBdr>
        </w:div>
        <w:div w:id="747851758">
          <w:marLeft w:val="0"/>
          <w:marRight w:val="0"/>
          <w:marTop w:val="0"/>
          <w:marBottom w:val="0"/>
          <w:divBdr>
            <w:top w:val="none" w:sz="0" w:space="0" w:color="auto"/>
            <w:left w:val="none" w:sz="0" w:space="0" w:color="auto"/>
            <w:bottom w:val="none" w:sz="0" w:space="0" w:color="auto"/>
            <w:right w:val="none" w:sz="0" w:space="0" w:color="auto"/>
          </w:divBdr>
        </w:div>
        <w:div w:id="2062559531">
          <w:marLeft w:val="0"/>
          <w:marRight w:val="0"/>
          <w:marTop w:val="0"/>
          <w:marBottom w:val="0"/>
          <w:divBdr>
            <w:top w:val="none" w:sz="0" w:space="0" w:color="auto"/>
            <w:left w:val="none" w:sz="0" w:space="0" w:color="auto"/>
            <w:bottom w:val="none" w:sz="0" w:space="0" w:color="auto"/>
            <w:right w:val="none" w:sz="0" w:space="0" w:color="auto"/>
          </w:divBdr>
        </w:div>
        <w:div w:id="1935087309">
          <w:marLeft w:val="0"/>
          <w:marRight w:val="0"/>
          <w:marTop w:val="0"/>
          <w:marBottom w:val="0"/>
          <w:divBdr>
            <w:top w:val="none" w:sz="0" w:space="0" w:color="auto"/>
            <w:left w:val="none" w:sz="0" w:space="0" w:color="auto"/>
            <w:bottom w:val="none" w:sz="0" w:space="0" w:color="auto"/>
            <w:right w:val="none" w:sz="0" w:space="0" w:color="auto"/>
          </w:divBdr>
        </w:div>
        <w:div w:id="1156458249">
          <w:marLeft w:val="0"/>
          <w:marRight w:val="0"/>
          <w:marTop w:val="0"/>
          <w:marBottom w:val="0"/>
          <w:divBdr>
            <w:top w:val="none" w:sz="0" w:space="0" w:color="auto"/>
            <w:left w:val="none" w:sz="0" w:space="0" w:color="auto"/>
            <w:bottom w:val="none" w:sz="0" w:space="0" w:color="auto"/>
            <w:right w:val="none" w:sz="0" w:space="0" w:color="auto"/>
          </w:divBdr>
        </w:div>
      </w:divsChild>
    </w:div>
    <w:div w:id="353313392">
      <w:bodyDiv w:val="1"/>
      <w:marLeft w:val="0"/>
      <w:marRight w:val="0"/>
      <w:marTop w:val="0"/>
      <w:marBottom w:val="0"/>
      <w:divBdr>
        <w:top w:val="none" w:sz="0" w:space="0" w:color="auto"/>
        <w:left w:val="none" w:sz="0" w:space="0" w:color="auto"/>
        <w:bottom w:val="none" w:sz="0" w:space="0" w:color="auto"/>
        <w:right w:val="none" w:sz="0" w:space="0" w:color="auto"/>
      </w:divBdr>
    </w:div>
    <w:div w:id="577137189">
      <w:bodyDiv w:val="1"/>
      <w:marLeft w:val="0"/>
      <w:marRight w:val="0"/>
      <w:marTop w:val="0"/>
      <w:marBottom w:val="0"/>
      <w:divBdr>
        <w:top w:val="none" w:sz="0" w:space="0" w:color="auto"/>
        <w:left w:val="none" w:sz="0" w:space="0" w:color="auto"/>
        <w:bottom w:val="none" w:sz="0" w:space="0" w:color="auto"/>
        <w:right w:val="none" w:sz="0" w:space="0" w:color="auto"/>
      </w:divBdr>
      <w:divsChild>
        <w:div w:id="621808969">
          <w:marLeft w:val="300"/>
          <w:marRight w:val="0"/>
          <w:marTop w:val="0"/>
          <w:marBottom w:val="0"/>
          <w:divBdr>
            <w:top w:val="none" w:sz="0" w:space="0" w:color="auto"/>
            <w:left w:val="none" w:sz="0" w:space="0" w:color="auto"/>
            <w:bottom w:val="none" w:sz="0" w:space="0" w:color="auto"/>
            <w:right w:val="none" w:sz="0" w:space="0" w:color="auto"/>
          </w:divBdr>
        </w:div>
        <w:div w:id="1016271937">
          <w:marLeft w:val="300"/>
          <w:marRight w:val="0"/>
          <w:marTop w:val="0"/>
          <w:marBottom w:val="0"/>
          <w:divBdr>
            <w:top w:val="none" w:sz="0" w:space="0" w:color="auto"/>
            <w:left w:val="none" w:sz="0" w:space="0" w:color="auto"/>
            <w:bottom w:val="none" w:sz="0" w:space="0" w:color="auto"/>
            <w:right w:val="none" w:sz="0" w:space="0" w:color="auto"/>
          </w:divBdr>
        </w:div>
      </w:divsChild>
    </w:div>
    <w:div w:id="764543554">
      <w:bodyDiv w:val="1"/>
      <w:marLeft w:val="0"/>
      <w:marRight w:val="0"/>
      <w:marTop w:val="0"/>
      <w:marBottom w:val="0"/>
      <w:divBdr>
        <w:top w:val="none" w:sz="0" w:space="0" w:color="auto"/>
        <w:left w:val="none" w:sz="0" w:space="0" w:color="auto"/>
        <w:bottom w:val="none" w:sz="0" w:space="0" w:color="auto"/>
        <w:right w:val="none" w:sz="0" w:space="0" w:color="auto"/>
      </w:divBdr>
    </w:div>
    <w:div w:id="770273656">
      <w:bodyDiv w:val="1"/>
      <w:marLeft w:val="0"/>
      <w:marRight w:val="0"/>
      <w:marTop w:val="0"/>
      <w:marBottom w:val="0"/>
      <w:divBdr>
        <w:top w:val="none" w:sz="0" w:space="0" w:color="auto"/>
        <w:left w:val="none" w:sz="0" w:space="0" w:color="auto"/>
        <w:bottom w:val="none" w:sz="0" w:space="0" w:color="auto"/>
        <w:right w:val="none" w:sz="0" w:space="0" w:color="auto"/>
      </w:divBdr>
    </w:div>
    <w:div w:id="1042053805">
      <w:bodyDiv w:val="1"/>
      <w:marLeft w:val="0"/>
      <w:marRight w:val="0"/>
      <w:marTop w:val="0"/>
      <w:marBottom w:val="0"/>
      <w:divBdr>
        <w:top w:val="none" w:sz="0" w:space="0" w:color="auto"/>
        <w:left w:val="none" w:sz="0" w:space="0" w:color="auto"/>
        <w:bottom w:val="none" w:sz="0" w:space="0" w:color="auto"/>
        <w:right w:val="none" w:sz="0" w:space="0" w:color="auto"/>
      </w:divBdr>
    </w:div>
    <w:div w:id="1243027990">
      <w:bodyDiv w:val="1"/>
      <w:marLeft w:val="0"/>
      <w:marRight w:val="0"/>
      <w:marTop w:val="0"/>
      <w:marBottom w:val="0"/>
      <w:divBdr>
        <w:top w:val="none" w:sz="0" w:space="0" w:color="auto"/>
        <w:left w:val="none" w:sz="0" w:space="0" w:color="auto"/>
        <w:bottom w:val="none" w:sz="0" w:space="0" w:color="auto"/>
        <w:right w:val="none" w:sz="0" w:space="0" w:color="auto"/>
      </w:divBdr>
    </w:div>
    <w:div w:id="1300069857">
      <w:bodyDiv w:val="1"/>
      <w:marLeft w:val="0"/>
      <w:marRight w:val="0"/>
      <w:marTop w:val="0"/>
      <w:marBottom w:val="0"/>
      <w:divBdr>
        <w:top w:val="none" w:sz="0" w:space="0" w:color="auto"/>
        <w:left w:val="none" w:sz="0" w:space="0" w:color="auto"/>
        <w:bottom w:val="none" w:sz="0" w:space="0" w:color="auto"/>
        <w:right w:val="none" w:sz="0" w:space="0" w:color="auto"/>
      </w:divBdr>
    </w:div>
    <w:div w:id="1508406593">
      <w:bodyDiv w:val="1"/>
      <w:marLeft w:val="0"/>
      <w:marRight w:val="0"/>
      <w:marTop w:val="0"/>
      <w:marBottom w:val="0"/>
      <w:divBdr>
        <w:top w:val="none" w:sz="0" w:space="0" w:color="auto"/>
        <w:left w:val="none" w:sz="0" w:space="0" w:color="auto"/>
        <w:bottom w:val="none" w:sz="0" w:space="0" w:color="auto"/>
        <w:right w:val="none" w:sz="0" w:space="0" w:color="auto"/>
      </w:divBdr>
    </w:div>
    <w:div w:id="1828980009">
      <w:bodyDiv w:val="1"/>
      <w:marLeft w:val="0"/>
      <w:marRight w:val="0"/>
      <w:marTop w:val="0"/>
      <w:marBottom w:val="0"/>
      <w:divBdr>
        <w:top w:val="none" w:sz="0" w:space="0" w:color="auto"/>
        <w:left w:val="none" w:sz="0" w:space="0" w:color="auto"/>
        <w:bottom w:val="none" w:sz="0" w:space="0" w:color="auto"/>
        <w:right w:val="none" w:sz="0" w:space="0" w:color="auto"/>
      </w:divBdr>
    </w:div>
    <w:div w:id="19575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bibliotecadigital/OR/50463/PDF/5046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vistadostribunais.com.br/maf/app/widgetshomepage/resultList/document?&amp;src=rl&amp;srguid=i0ad6adc5000001657e3b702162ded87f&amp;docguid=I8db8a9f0edb211e6a127010000000000&amp;hitguid=I8db8a9f0edb211e6a127010000000000&amp;spos=15&amp;epos=15&amp;td=972&amp;context=41&amp;crumb-action=append&amp;crumb-label=Documento&amp;isDocFG=false&amp;isFromMultiSumm=true&amp;startChunk=1&amp;endChu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ttes.cnpq.br/6071876508729220" TargetMode="External"/><Relationship Id="rId5" Type="http://schemas.openxmlformats.org/officeDocument/2006/relationships/footnotes" Target="footnotes.xml"/><Relationship Id="rId10" Type="http://schemas.openxmlformats.org/officeDocument/2006/relationships/hyperlink" Target="http://lattes.cnpq.br/1013756650302841" TargetMode="External"/><Relationship Id="rId4" Type="http://schemas.openxmlformats.org/officeDocument/2006/relationships/webSettings" Target="webSettings.xml"/><Relationship Id="rId9" Type="http://schemas.openxmlformats.org/officeDocument/2006/relationships/hyperlink" Target="http://www.scielo.br/scielo.php?script=sci_arttext&amp;pid=S223646332018000100097&amp;lng=en&amp;nrm=iso&amp;tlng=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RIB79</b:Tag>
    <b:SourceType>Book</b:SourceType>
    <b:Guid>{5C3E5024-2174-4567-BDF7-120A9D11E017}</b:Guid>
    <b:Title>Consolidação das leis do processo civil</b:Title>
    <b:Year>1879</b:Year>
    <b:Author>
      <b:Author>
        <b:NameList>
          <b:Person>
            <b:Last>RIBAS</b:Last>
            <b:First>Antonio Joaquim</b:First>
          </b:Person>
          <b:Person>
            <b:Last>RIBAS</b:Last>
            <b:First>Julio Adolpho</b:First>
          </b:Person>
        </b:NameList>
      </b:Author>
    </b:Author>
    <b:City>Rio de Janeiro</b:City>
    <b:Publisher>Dias da Silva Junior</b:Publisher>
    <b:RefOrder>1</b:RefOrder>
  </b:Source>
</b:Sources>
</file>

<file path=customXml/itemProps1.xml><?xml version="1.0" encoding="utf-8"?>
<ds:datastoreItem xmlns:ds="http://schemas.openxmlformats.org/officeDocument/2006/customXml" ds:itemID="{62E3E8E6-8E79-D945-9403-438BE700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9301</Words>
  <Characters>50229</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2019-10-08T20:13:00Z</dcterms:created>
  <dcterms:modified xsi:type="dcterms:W3CDTF">2020-02-18T00:06:00Z</dcterms:modified>
</cp:coreProperties>
</file>